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F01EF" w14:textId="77777777" w:rsidR="00083495" w:rsidRDefault="00083495" w:rsidP="000C290A">
      <w:pPr>
        <w:rPr>
          <w:rFonts w:ascii="Times" w:hAnsi="Times"/>
          <w:b/>
          <w:snapToGrid w:val="0"/>
          <w:sz w:val="28"/>
        </w:rPr>
      </w:pPr>
      <w:r>
        <w:t xml:space="preserve">               </w:t>
      </w:r>
    </w:p>
    <w:p w14:paraId="43FF01F0" w14:textId="77777777" w:rsidR="00083495" w:rsidRDefault="00083495" w:rsidP="00E55ECC">
      <w:pPr>
        <w:pStyle w:val="Overskrift5"/>
        <w:jc w:val="center"/>
        <w:rPr>
          <w:sz w:val="52"/>
          <w:szCs w:val="52"/>
        </w:rPr>
      </w:pPr>
    </w:p>
    <w:p w14:paraId="43FF01F1" w14:textId="77777777" w:rsidR="00083495" w:rsidRDefault="00083495" w:rsidP="00E55ECC">
      <w:pPr>
        <w:pStyle w:val="Overskrift5"/>
        <w:jc w:val="center"/>
        <w:rPr>
          <w:sz w:val="52"/>
          <w:szCs w:val="52"/>
        </w:rPr>
      </w:pPr>
    </w:p>
    <w:p w14:paraId="43FF01F2" w14:textId="77777777" w:rsidR="00083495" w:rsidRPr="00BE5A93" w:rsidRDefault="00083495" w:rsidP="00E55ECC">
      <w:pPr>
        <w:pStyle w:val="Overskrift5"/>
        <w:jc w:val="center"/>
        <w:rPr>
          <w:rFonts w:ascii="Arial" w:hAnsi="Arial" w:cs="Arial"/>
        </w:rPr>
      </w:pPr>
      <w:r w:rsidRPr="00BE5A93">
        <w:rPr>
          <w:rFonts w:ascii="Arial" w:hAnsi="Arial" w:cs="Arial"/>
          <w:sz w:val="52"/>
          <w:szCs w:val="52"/>
        </w:rPr>
        <w:t xml:space="preserve">Avtale mellom </w:t>
      </w:r>
      <w:r w:rsidRPr="00BE5A93">
        <w:rPr>
          <w:rFonts w:ascii="Arial" w:hAnsi="Arial" w:cs="Arial"/>
          <w:sz w:val="52"/>
          <w:szCs w:val="52"/>
        </w:rPr>
        <w:br/>
      </w:r>
      <w:r w:rsidRPr="00BE5A93">
        <w:rPr>
          <w:rFonts w:ascii="Arial" w:hAnsi="Arial" w:cs="Arial"/>
          <w:sz w:val="52"/>
          <w:szCs w:val="52"/>
        </w:rPr>
        <w:br/>
      </w:r>
      <w:r>
        <w:rPr>
          <w:rFonts w:ascii="Arial" w:hAnsi="Arial" w:cs="Arial"/>
          <w:sz w:val="52"/>
          <w:szCs w:val="52"/>
        </w:rPr>
        <w:t xml:space="preserve">xxx </w:t>
      </w:r>
      <w:r w:rsidRPr="00BE5A93">
        <w:rPr>
          <w:rFonts w:ascii="Arial" w:hAnsi="Arial" w:cs="Arial"/>
          <w:sz w:val="52"/>
          <w:szCs w:val="52"/>
        </w:rPr>
        <w:br/>
      </w:r>
      <w:r w:rsidRPr="00BE5A93">
        <w:rPr>
          <w:rFonts w:ascii="Arial" w:hAnsi="Arial" w:cs="Arial"/>
          <w:sz w:val="52"/>
          <w:szCs w:val="52"/>
        </w:rPr>
        <w:br/>
        <w:t xml:space="preserve">og </w:t>
      </w:r>
      <w:r w:rsidRPr="00BE5A93">
        <w:rPr>
          <w:rFonts w:ascii="Arial" w:hAnsi="Arial" w:cs="Arial"/>
          <w:sz w:val="52"/>
          <w:szCs w:val="52"/>
        </w:rPr>
        <w:br/>
      </w:r>
      <w:r w:rsidRPr="00BE5A93">
        <w:rPr>
          <w:rFonts w:ascii="Arial" w:hAnsi="Arial" w:cs="Arial"/>
          <w:sz w:val="52"/>
          <w:szCs w:val="52"/>
        </w:rPr>
        <w:br/>
      </w:r>
      <w:r>
        <w:rPr>
          <w:rFonts w:ascii="Arial" w:hAnsi="Arial" w:cs="Arial"/>
          <w:sz w:val="52"/>
          <w:szCs w:val="52"/>
        </w:rPr>
        <w:t>xxx</w:t>
      </w:r>
      <w:r w:rsidRPr="00BE5A93">
        <w:rPr>
          <w:rFonts w:ascii="Arial" w:hAnsi="Arial" w:cs="Arial"/>
          <w:sz w:val="52"/>
          <w:szCs w:val="52"/>
        </w:rPr>
        <w:br/>
      </w:r>
      <w:r w:rsidRPr="00BE5A93">
        <w:rPr>
          <w:rFonts w:ascii="Arial" w:hAnsi="Arial" w:cs="Arial"/>
          <w:sz w:val="52"/>
          <w:szCs w:val="52"/>
        </w:rPr>
        <w:br/>
      </w:r>
      <w:r w:rsidRPr="00BE5A93">
        <w:rPr>
          <w:rFonts w:ascii="Arial" w:hAnsi="Arial" w:cs="Arial"/>
          <w:sz w:val="36"/>
          <w:szCs w:val="36"/>
        </w:rPr>
        <w:t xml:space="preserve">om elektronisk utveksling av opplysninger </w:t>
      </w:r>
    </w:p>
    <w:p w14:paraId="43FF01F3" w14:textId="77777777" w:rsidR="00083495" w:rsidRDefault="00083495" w:rsidP="00D8306D">
      <w:pPr>
        <w:pStyle w:val="INNH1"/>
      </w:pPr>
    </w:p>
    <w:p w14:paraId="43FF01F4" w14:textId="77777777" w:rsidR="00083495" w:rsidRPr="005D61E5" w:rsidRDefault="00083495" w:rsidP="005D61E5">
      <w:pPr>
        <w:rPr>
          <w:lang w:eastAsia="nb-NO"/>
        </w:rPr>
      </w:pPr>
      <w:r>
        <w:rPr>
          <w:lang w:eastAsia="nb-NO"/>
        </w:rPr>
        <w:br/>
      </w:r>
    </w:p>
    <w:p w14:paraId="43FF01F5" w14:textId="77777777" w:rsidR="00083495" w:rsidRPr="00DF1B6B" w:rsidRDefault="00083495" w:rsidP="00DF1B6B">
      <w:pPr>
        <w:pStyle w:val="INNH1"/>
        <w:jc w:val="center"/>
        <w:rPr>
          <w:rFonts w:ascii="Arial" w:hAnsi="Arial" w:cs="Arial"/>
          <w:sz w:val="24"/>
          <w:szCs w:val="24"/>
        </w:rPr>
      </w:pPr>
      <w:r>
        <w:br w:type="page"/>
      </w:r>
      <w:bookmarkStart w:id="0" w:name="_Toc56850138"/>
      <w:bookmarkStart w:id="1" w:name="_Toc56850840"/>
      <w:r w:rsidRPr="00DF1B6B">
        <w:rPr>
          <w:rFonts w:ascii="Arial" w:hAnsi="Arial" w:cs="Arial"/>
          <w:sz w:val="24"/>
          <w:szCs w:val="24"/>
        </w:rPr>
        <w:lastRenderedPageBreak/>
        <w:t>INNHOLD</w:t>
      </w:r>
    </w:p>
    <w:p w14:paraId="43FF01F6" w14:textId="77777777" w:rsidR="00083495" w:rsidRPr="00D8306D" w:rsidRDefault="00083495" w:rsidP="00D8306D"/>
    <w:p w14:paraId="43FF01F7" w14:textId="77777777" w:rsidR="00083495" w:rsidRPr="00DF1B6B" w:rsidRDefault="00083495">
      <w:pPr>
        <w:pStyle w:val="INNH1"/>
        <w:tabs>
          <w:tab w:val="left" w:pos="440"/>
          <w:tab w:val="right" w:leader="dot" w:pos="9062"/>
        </w:tabs>
        <w:rPr>
          <w:rFonts w:ascii="Arial" w:hAnsi="Arial" w:cs="Arial"/>
          <w:b w:val="0"/>
          <w:bCs w:val="0"/>
          <w:noProof/>
          <w:sz w:val="24"/>
          <w:szCs w:val="24"/>
          <w:lang w:eastAsia="nb-NO"/>
        </w:rPr>
      </w:pPr>
      <w:r w:rsidRPr="00DF1B6B">
        <w:rPr>
          <w:rFonts w:ascii="Arial" w:hAnsi="Arial" w:cs="Arial"/>
          <w:sz w:val="24"/>
          <w:szCs w:val="24"/>
        </w:rPr>
        <w:fldChar w:fldCharType="begin"/>
      </w:r>
      <w:r w:rsidRPr="00DF1B6B">
        <w:rPr>
          <w:rFonts w:ascii="Arial" w:hAnsi="Arial" w:cs="Arial"/>
          <w:sz w:val="24"/>
          <w:szCs w:val="24"/>
        </w:rPr>
        <w:instrText xml:space="preserve"> TOC \o "1-3" \u </w:instrText>
      </w:r>
      <w:r w:rsidRPr="00DF1B6B">
        <w:rPr>
          <w:rFonts w:ascii="Arial" w:hAnsi="Arial" w:cs="Arial"/>
          <w:sz w:val="24"/>
          <w:szCs w:val="24"/>
        </w:rPr>
        <w:fldChar w:fldCharType="separate"/>
      </w:r>
      <w:r w:rsidRPr="00DF1B6B">
        <w:rPr>
          <w:rFonts w:ascii="Arial" w:hAnsi="Arial" w:cs="Arial"/>
          <w:noProof/>
          <w:sz w:val="24"/>
          <w:szCs w:val="24"/>
        </w:rPr>
        <w:t>1.</w:t>
      </w:r>
      <w:r w:rsidRPr="00DF1B6B">
        <w:rPr>
          <w:rFonts w:ascii="Arial" w:hAnsi="Arial" w:cs="Arial"/>
          <w:b w:val="0"/>
          <w:bCs w:val="0"/>
          <w:noProof/>
          <w:sz w:val="24"/>
          <w:szCs w:val="24"/>
          <w:lang w:eastAsia="nb-NO"/>
        </w:rPr>
        <w:tab/>
      </w:r>
      <w:r w:rsidRPr="00DF1B6B">
        <w:rPr>
          <w:rFonts w:ascii="Arial" w:hAnsi="Arial" w:cs="Arial"/>
          <w:noProof/>
          <w:sz w:val="24"/>
          <w:szCs w:val="24"/>
        </w:rPr>
        <w:t>Avtalens parter</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_Toc327796755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3</w:t>
      </w:r>
      <w:r w:rsidRPr="00DF1B6B">
        <w:rPr>
          <w:rFonts w:ascii="Arial" w:hAnsi="Arial" w:cs="Arial"/>
          <w:noProof/>
          <w:sz w:val="24"/>
          <w:szCs w:val="24"/>
        </w:rPr>
        <w:fldChar w:fldCharType="end"/>
      </w:r>
    </w:p>
    <w:p w14:paraId="43FF01F8" w14:textId="77777777" w:rsidR="00083495" w:rsidRPr="00DF1B6B" w:rsidRDefault="00083495">
      <w:pPr>
        <w:pStyle w:val="INNH1"/>
        <w:tabs>
          <w:tab w:val="right" w:leader="dot" w:pos="9062"/>
        </w:tabs>
        <w:rPr>
          <w:rFonts w:ascii="Arial" w:hAnsi="Arial" w:cs="Arial"/>
          <w:b w:val="0"/>
          <w:bCs w:val="0"/>
          <w:noProof/>
          <w:sz w:val="24"/>
          <w:szCs w:val="24"/>
          <w:lang w:eastAsia="nb-NO"/>
        </w:rPr>
      </w:pPr>
      <w:r w:rsidRPr="00DF1B6B">
        <w:rPr>
          <w:rFonts w:ascii="Arial" w:hAnsi="Arial" w:cs="Arial"/>
          <w:noProof/>
          <w:sz w:val="24"/>
          <w:szCs w:val="24"/>
        </w:rPr>
        <w:t>2. Avtalens gjenstand og avtalens dokumenter</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_Toc327796756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3</w:t>
      </w:r>
      <w:r w:rsidRPr="00DF1B6B">
        <w:rPr>
          <w:rFonts w:ascii="Arial" w:hAnsi="Arial" w:cs="Arial"/>
          <w:noProof/>
          <w:sz w:val="24"/>
          <w:szCs w:val="24"/>
        </w:rPr>
        <w:fldChar w:fldCharType="end"/>
      </w:r>
    </w:p>
    <w:p w14:paraId="43FF01F9" w14:textId="77777777" w:rsidR="00083495" w:rsidRPr="00DF1B6B" w:rsidRDefault="00083495">
      <w:pPr>
        <w:pStyle w:val="INNH1"/>
        <w:tabs>
          <w:tab w:val="right" w:leader="dot" w:pos="9062"/>
        </w:tabs>
        <w:rPr>
          <w:rFonts w:ascii="Arial" w:hAnsi="Arial" w:cs="Arial"/>
          <w:b w:val="0"/>
          <w:bCs w:val="0"/>
          <w:noProof/>
          <w:sz w:val="24"/>
          <w:szCs w:val="24"/>
          <w:lang w:eastAsia="nb-NO"/>
        </w:rPr>
      </w:pPr>
      <w:r w:rsidRPr="00DF1B6B">
        <w:rPr>
          <w:rFonts w:ascii="Arial" w:hAnsi="Arial" w:cs="Arial"/>
          <w:noProof/>
          <w:sz w:val="24"/>
          <w:szCs w:val="24"/>
        </w:rPr>
        <w:t>3. Rettslig grunnlag for utlevering, innhenting og behandling av opplysninger</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_Toc327796757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3</w:t>
      </w:r>
      <w:r w:rsidRPr="00DF1B6B">
        <w:rPr>
          <w:rFonts w:ascii="Arial" w:hAnsi="Arial" w:cs="Arial"/>
          <w:noProof/>
          <w:sz w:val="24"/>
          <w:szCs w:val="24"/>
        </w:rPr>
        <w:fldChar w:fldCharType="end"/>
      </w:r>
    </w:p>
    <w:p w14:paraId="43FF01FA" w14:textId="77777777" w:rsidR="00083495" w:rsidRPr="00DF1B6B" w:rsidRDefault="00083495">
      <w:pPr>
        <w:pStyle w:val="INNH2"/>
        <w:tabs>
          <w:tab w:val="right" w:leader="dot" w:pos="9062"/>
        </w:tabs>
        <w:rPr>
          <w:rFonts w:ascii="Arial" w:hAnsi="Arial" w:cs="Arial"/>
          <w:i w:val="0"/>
          <w:iCs w:val="0"/>
          <w:noProof/>
          <w:sz w:val="24"/>
          <w:szCs w:val="24"/>
          <w:lang w:eastAsia="nb-NO"/>
        </w:rPr>
      </w:pPr>
      <w:r w:rsidRPr="00DF1B6B">
        <w:rPr>
          <w:rFonts w:ascii="Arial" w:hAnsi="Arial" w:cs="Arial"/>
          <w:noProof/>
          <w:sz w:val="24"/>
          <w:szCs w:val="24"/>
        </w:rPr>
        <w:t>3.1 Rettslig grunnlag for utlevering og innhenting av opplysninger.</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_Toc327796758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4</w:t>
      </w:r>
      <w:r w:rsidRPr="00DF1B6B">
        <w:rPr>
          <w:rFonts w:ascii="Arial" w:hAnsi="Arial" w:cs="Arial"/>
          <w:noProof/>
          <w:sz w:val="24"/>
          <w:szCs w:val="24"/>
        </w:rPr>
        <w:fldChar w:fldCharType="end"/>
      </w:r>
    </w:p>
    <w:p w14:paraId="43FF01FB" w14:textId="77777777" w:rsidR="00083495" w:rsidRPr="00DF1B6B" w:rsidRDefault="00083495">
      <w:pPr>
        <w:pStyle w:val="INNH2"/>
        <w:tabs>
          <w:tab w:val="right" w:leader="dot" w:pos="9062"/>
        </w:tabs>
        <w:rPr>
          <w:rFonts w:ascii="Arial" w:hAnsi="Arial" w:cs="Arial"/>
          <w:i w:val="0"/>
          <w:iCs w:val="0"/>
          <w:noProof/>
          <w:sz w:val="24"/>
          <w:szCs w:val="24"/>
          <w:lang w:eastAsia="nb-NO"/>
        </w:rPr>
      </w:pPr>
      <w:r w:rsidRPr="00DF1B6B">
        <w:rPr>
          <w:rFonts w:ascii="Arial" w:hAnsi="Arial" w:cs="Arial"/>
          <w:noProof/>
          <w:sz w:val="24"/>
          <w:szCs w:val="24"/>
        </w:rPr>
        <w:t>3.2. Begrensninger i bruk av opplysningene – formål/tjenstlige behov</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_Toc327796759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4</w:t>
      </w:r>
      <w:r w:rsidRPr="00DF1B6B">
        <w:rPr>
          <w:rFonts w:ascii="Arial" w:hAnsi="Arial" w:cs="Arial"/>
          <w:noProof/>
          <w:sz w:val="24"/>
          <w:szCs w:val="24"/>
        </w:rPr>
        <w:fldChar w:fldCharType="end"/>
      </w:r>
    </w:p>
    <w:p w14:paraId="43FF01FC" w14:textId="77777777" w:rsidR="00083495" w:rsidRPr="00DF1B6B" w:rsidRDefault="00083495">
      <w:pPr>
        <w:pStyle w:val="INNH2"/>
        <w:tabs>
          <w:tab w:val="right" w:leader="dot" w:pos="9062"/>
        </w:tabs>
        <w:rPr>
          <w:rFonts w:ascii="Arial" w:hAnsi="Arial" w:cs="Arial"/>
          <w:i w:val="0"/>
          <w:iCs w:val="0"/>
          <w:noProof/>
          <w:sz w:val="24"/>
          <w:szCs w:val="24"/>
          <w:lang w:eastAsia="nb-NO"/>
        </w:rPr>
      </w:pPr>
      <w:r w:rsidRPr="00DF1B6B">
        <w:rPr>
          <w:rFonts w:ascii="Arial" w:hAnsi="Arial" w:cs="Arial"/>
          <w:noProof/>
          <w:sz w:val="24"/>
          <w:szCs w:val="24"/>
        </w:rPr>
        <w:t>3.3. Videreformidling av opplysninger</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_Toc327796760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4</w:t>
      </w:r>
      <w:r w:rsidRPr="00DF1B6B">
        <w:rPr>
          <w:rFonts w:ascii="Arial" w:hAnsi="Arial" w:cs="Arial"/>
          <w:noProof/>
          <w:sz w:val="24"/>
          <w:szCs w:val="24"/>
        </w:rPr>
        <w:fldChar w:fldCharType="end"/>
      </w:r>
    </w:p>
    <w:p w14:paraId="43FF01FD" w14:textId="77777777" w:rsidR="00083495" w:rsidRPr="00DF1B6B" w:rsidRDefault="00083495">
      <w:pPr>
        <w:pStyle w:val="INNH1"/>
        <w:tabs>
          <w:tab w:val="right" w:leader="dot" w:pos="9062"/>
        </w:tabs>
        <w:rPr>
          <w:rFonts w:ascii="Arial" w:hAnsi="Arial" w:cs="Arial"/>
          <w:b w:val="0"/>
          <w:bCs w:val="0"/>
          <w:noProof/>
          <w:sz w:val="24"/>
          <w:szCs w:val="24"/>
          <w:lang w:eastAsia="nb-NO"/>
        </w:rPr>
      </w:pPr>
      <w:r w:rsidRPr="00DF1B6B">
        <w:rPr>
          <w:rFonts w:ascii="Arial" w:hAnsi="Arial" w:cs="Arial"/>
          <w:noProof/>
          <w:sz w:val="24"/>
          <w:szCs w:val="24"/>
        </w:rPr>
        <w:t>4. Behandlingsansvar og taushetsplikt</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_Toc327796761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4</w:t>
      </w:r>
      <w:r w:rsidRPr="00DF1B6B">
        <w:rPr>
          <w:rFonts w:ascii="Arial" w:hAnsi="Arial" w:cs="Arial"/>
          <w:noProof/>
          <w:sz w:val="24"/>
          <w:szCs w:val="24"/>
        </w:rPr>
        <w:fldChar w:fldCharType="end"/>
      </w:r>
    </w:p>
    <w:p w14:paraId="43FF01FE" w14:textId="77777777" w:rsidR="00083495" w:rsidRPr="00DF1B6B" w:rsidRDefault="00083495">
      <w:pPr>
        <w:pStyle w:val="INNH1"/>
        <w:tabs>
          <w:tab w:val="right" w:leader="dot" w:pos="9062"/>
        </w:tabs>
        <w:rPr>
          <w:rFonts w:ascii="Arial" w:hAnsi="Arial" w:cs="Arial"/>
          <w:b w:val="0"/>
          <w:bCs w:val="0"/>
          <w:noProof/>
          <w:sz w:val="24"/>
          <w:szCs w:val="24"/>
          <w:lang w:eastAsia="nb-NO"/>
        </w:rPr>
      </w:pPr>
      <w:r w:rsidRPr="00DF1B6B">
        <w:rPr>
          <w:rFonts w:ascii="Arial" w:hAnsi="Arial" w:cs="Arial"/>
          <w:noProof/>
          <w:sz w:val="24"/>
          <w:szCs w:val="24"/>
        </w:rPr>
        <w:t>5. Krav til sikkerhet og kontroll</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_Toc327796762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4</w:t>
      </w:r>
      <w:r w:rsidRPr="00DF1B6B">
        <w:rPr>
          <w:rFonts w:ascii="Arial" w:hAnsi="Arial" w:cs="Arial"/>
          <w:noProof/>
          <w:sz w:val="24"/>
          <w:szCs w:val="24"/>
        </w:rPr>
        <w:fldChar w:fldCharType="end"/>
      </w:r>
    </w:p>
    <w:p w14:paraId="43FF01FF" w14:textId="77777777" w:rsidR="00083495" w:rsidRPr="00DF1B6B" w:rsidRDefault="00083495">
      <w:pPr>
        <w:pStyle w:val="INNH1"/>
        <w:tabs>
          <w:tab w:val="right" w:leader="dot" w:pos="9062"/>
        </w:tabs>
        <w:rPr>
          <w:rFonts w:ascii="Arial" w:hAnsi="Arial" w:cs="Arial"/>
          <w:b w:val="0"/>
          <w:bCs w:val="0"/>
          <w:noProof/>
          <w:sz w:val="24"/>
          <w:szCs w:val="24"/>
          <w:lang w:eastAsia="nb-NO"/>
        </w:rPr>
      </w:pPr>
      <w:r w:rsidRPr="00DF1B6B">
        <w:rPr>
          <w:rFonts w:ascii="Arial" w:hAnsi="Arial" w:cs="Arial"/>
          <w:noProof/>
          <w:sz w:val="24"/>
          <w:szCs w:val="24"/>
        </w:rPr>
        <w:t>6. Varslingsplikt og avvikshåndtering</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_Toc327796763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5</w:t>
      </w:r>
      <w:r w:rsidRPr="00DF1B6B">
        <w:rPr>
          <w:rFonts w:ascii="Arial" w:hAnsi="Arial" w:cs="Arial"/>
          <w:noProof/>
          <w:sz w:val="24"/>
          <w:szCs w:val="24"/>
        </w:rPr>
        <w:fldChar w:fldCharType="end"/>
      </w:r>
    </w:p>
    <w:p w14:paraId="43FF0200" w14:textId="77777777" w:rsidR="00083495" w:rsidRPr="00DF1B6B" w:rsidRDefault="00083495">
      <w:pPr>
        <w:pStyle w:val="INNH1"/>
        <w:tabs>
          <w:tab w:val="right" w:leader="dot" w:pos="9062"/>
        </w:tabs>
        <w:rPr>
          <w:rFonts w:ascii="Arial" w:hAnsi="Arial" w:cs="Arial"/>
          <w:b w:val="0"/>
          <w:bCs w:val="0"/>
          <w:noProof/>
          <w:sz w:val="24"/>
          <w:szCs w:val="24"/>
          <w:lang w:eastAsia="nb-NO"/>
        </w:rPr>
      </w:pPr>
      <w:r w:rsidRPr="00DF1B6B">
        <w:rPr>
          <w:rFonts w:ascii="Arial" w:hAnsi="Arial" w:cs="Arial"/>
          <w:noProof/>
          <w:sz w:val="24"/>
          <w:szCs w:val="24"/>
        </w:rPr>
        <w:t>7. Opplysningskvalitet, rutiner ved utveksling og bruk av opplysninger</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_Toc327796764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5</w:t>
      </w:r>
      <w:r w:rsidRPr="00DF1B6B">
        <w:rPr>
          <w:rFonts w:ascii="Arial" w:hAnsi="Arial" w:cs="Arial"/>
          <w:noProof/>
          <w:sz w:val="24"/>
          <w:szCs w:val="24"/>
        </w:rPr>
        <w:fldChar w:fldCharType="end"/>
      </w:r>
    </w:p>
    <w:p w14:paraId="43FF0201" w14:textId="77777777" w:rsidR="00083495" w:rsidRPr="00DF1B6B" w:rsidRDefault="00083495">
      <w:pPr>
        <w:pStyle w:val="INNH1"/>
        <w:tabs>
          <w:tab w:val="right" w:leader="dot" w:pos="9062"/>
        </w:tabs>
        <w:rPr>
          <w:rFonts w:ascii="Arial" w:hAnsi="Arial" w:cs="Arial"/>
          <w:b w:val="0"/>
          <w:bCs w:val="0"/>
          <w:noProof/>
          <w:sz w:val="24"/>
          <w:szCs w:val="24"/>
          <w:lang w:eastAsia="nb-NO"/>
        </w:rPr>
      </w:pPr>
      <w:r w:rsidRPr="00DF1B6B">
        <w:rPr>
          <w:rFonts w:ascii="Arial" w:hAnsi="Arial" w:cs="Arial"/>
          <w:noProof/>
          <w:sz w:val="24"/>
          <w:szCs w:val="24"/>
        </w:rPr>
        <w:t>8. Endringshåndtering</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_Toc327796765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6</w:t>
      </w:r>
      <w:r w:rsidRPr="00DF1B6B">
        <w:rPr>
          <w:rFonts w:ascii="Arial" w:hAnsi="Arial" w:cs="Arial"/>
          <w:noProof/>
          <w:sz w:val="24"/>
          <w:szCs w:val="24"/>
        </w:rPr>
        <w:fldChar w:fldCharType="end"/>
      </w:r>
    </w:p>
    <w:p w14:paraId="43FF0202" w14:textId="77777777" w:rsidR="00083495" w:rsidRPr="00DF1B6B" w:rsidRDefault="00083495">
      <w:pPr>
        <w:pStyle w:val="INNH1"/>
        <w:tabs>
          <w:tab w:val="right" w:leader="dot" w:pos="9062"/>
        </w:tabs>
        <w:rPr>
          <w:rFonts w:ascii="Arial" w:hAnsi="Arial" w:cs="Arial"/>
          <w:b w:val="0"/>
          <w:bCs w:val="0"/>
          <w:noProof/>
          <w:sz w:val="24"/>
          <w:szCs w:val="24"/>
          <w:lang w:eastAsia="nb-NO"/>
        </w:rPr>
      </w:pPr>
      <w:r w:rsidRPr="00DF1B6B">
        <w:rPr>
          <w:rFonts w:ascii="Arial" w:hAnsi="Arial" w:cs="Arial"/>
          <w:noProof/>
          <w:sz w:val="24"/>
          <w:szCs w:val="24"/>
        </w:rPr>
        <w:t>9. Kontaktpersoner og samarbeid</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_Toc327796766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6</w:t>
      </w:r>
      <w:r w:rsidRPr="00DF1B6B">
        <w:rPr>
          <w:rFonts w:ascii="Arial" w:hAnsi="Arial" w:cs="Arial"/>
          <w:noProof/>
          <w:sz w:val="24"/>
          <w:szCs w:val="24"/>
        </w:rPr>
        <w:fldChar w:fldCharType="end"/>
      </w:r>
    </w:p>
    <w:p w14:paraId="43FF0203" w14:textId="77777777" w:rsidR="00083495" w:rsidRPr="00DF1B6B" w:rsidRDefault="00083495">
      <w:pPr>
        <w:pStyle w:val="INNH1"/>
        <w:tabs>
          <w:tab w:val="right" w:leader="dot" w:pos="9062"/>
        </w:tabs>
        <w:rPr>
          <w:rFonts w:ascii="Arial" w:hAnsi="Arial" w:cs="Arial"/>
          <w:b w:val="0"/>
          <w:bCs w:val="0"/>
          <w:noProof/>
          <w:sz w:val="24"/>
          <w:szCs w:val="24"/>
          <w:lang w:eastAsia="nb-NO"/>
        </w:rPr>
      </w:pPr>
      <w:r w:rsidRPr="00DF1B6B">
        <w:rPr>
          <w:rFonts w:ascii="Arial" w:hAnsi="Arial" w:cs="Arial"/>
          <w:noProof/>
          <w:sz w:val="24"/>
          <w:szCs w:val="24"/>
        </w:rPr>
        <w:t>10. Oppsigelse av avtalen</w:t>
      </w:r>
      <w:r w:rsidRPr="00DF1B6B">
        <w:rPr>
          <w:rFonts w:ascii="Arial" w:hAnsi="Arial" w:cs="Arial"/>
          <w:noProof/>
          <w:sz w:val="24"/>
          <w:szCs w:val="24"/>
        </w:rPr>
        <w:tab/>
      </w:r>
      <w:r w:rsidRPr="00DF1B6B">
        <w:rPr>
          <w:rFonts w:ascii="Arial" w:hAnsi="Arial" w:cs="Arial"/>
          <w:noProof/>
          <w:sz w:val="24"/>
          <w:szCs w:val="24"/>
        </w:rPr>
        <w:fldChar w:fldCharType="begin"/>
      </w:r>
      <w:r w:rsidRPr="00DF1B6B">
        <w:rPr>
          <w:rFonts w:ascii="Arial" w:hAnsi="Arial" w:cs="Arial"/>
          <w:noProof/>
          <w:sz w:val="24"/>
          <w:szCs w:val="24"/>
        </w:rPr>
        <w:instrText xml:space="preserve"> PAGEREF _Toc327796767 \h </w:instrText>
      </w:r>
      <w:r w:rsidRPr="00DF1B6B">
        <w:rPr>
          <w:rFonts w:ascii="Arial" w:hAnsi="Arial" w:cs="Arial"/>
          <w:noProof/>
          <w:sz w:val="24"/>
          <w:szCs w:val="24"/>
        </w:rPr>
      </w:r>
      <w:r w:rsidRPr="00DF1B6B">
        <w:rPr>
          <w:rFonts w:ascii="Arial" w:hAnsi="Arial" w:cs="Arial"/>
          <w:noProof/>
          <w:sz w:val="24"/>
          <w:szCs w:val="24"/>
        </w:rPr>
        <w:fldChar w:fldCharType="separate"/>
      </w:r>
      <w:r>
        <w:rPr>
          <w:rFonts w:ascii="Arial" w:hAnsi="Arial" w:cs="Arial"/>
          <w:noProof/>
          <w:sz w:val="24"/>
          <w:szCs w:val="24"/>
        </w:rPr>
        <w:t>6</w:t>
      </w:r>
      <w:r w:rsidRPr="00DF1B6B">
        <w:rPr>
          <w:rFonts w:ascii="Arial" w:hAnsi="Arial" w:cs="Arial"/>
          <w:noProof/>
          <w:sz w:val="24"/>
          <w:szCs w:val="24"/>
        </w:rPr>
        <w:fldChar w:fldCharType="end"/>
      </w:r>
    </w:p>
    <w:p w14:paraId="43FF0204" w14:textId="77777777" w:rsidR="00083495" w:rsidRPr="00D8306D" w:rsidRDefault="00083495" w:rsidP="00DF1B6B">
      <w:pPr>
        <w:pStyle w:val="Overskrift1"/>
      </w:pPr>
      <w:r w:rsidRPr="00DF1B6B">
        <w:rPr>
          <w:sz w:val="24"/>
          <w:szCs w:val="24"/>
        </w:rPr>
        <w:fldChar w:fldCharType="end"/>
      </w:r>
      <w:r>
        <w:br w:type="page"/>
      </w:r>
      <w:bookmarkStart w:id="2" w:name="_Toc327796430"/>
      <w:bookmarkStart w:id="3" w:name="_Toc327796511"/>
      <w:bookmarkStart w:id="4" w:name="_Toc327796755"/>
      <w:bookmarkStart w:id="5" w:name="_Toc56859622"/>
      <w:bookmarkStart w:id="6" w:name="_Toc56917615"/>
      <w:bookmarkStart w:id="7" w:name="_Toc56931401"/>
      <w:r w:rsidRPr="00D8306D">
        <w:lastRenderedPageBreak/>
        <w:t>1.</w:t>
      </w:r>
      <w:r w:rsidRPr="00D8306D">
        <w:tab/>
        <w:t>Avtalens parter</w:t>
      </w:r>
      <w:bookmarkEnd w:id="2"/>
      <w:bookmarkEnd w:id="3"/>
      <w:bookmarkEnd w:id="4"/>
    </w:p>
    <w:p w14:paraId="43FF0205" w14:textId="77777777" w:rsidR="00083495" w:rsidRPr="00BE5A93" w:rsidRDefault="00083495" w:rsidP="00E55ECC">
      <w:pPr>
        <w:pStyle w:val="Brdtekst"/>
        <w:rPr>
          <w:rFonts w:ascii="Arial" w:hAnsi="Arial" w:cs="Arial"/>
          <w:lang w:val="nb-NO"/>
        </w:rPr>
      </w:pPr>
      <w:r w:rsidRPr="00BE5A93">
        <w:rPr>
          <w:rFonts w:ascii="Arial" w:hAnsi="Arial" w:cs="Arial"/>
          <w:lang w:val="nb-NO"/>
        </w:rPr>
        <w:t xml:space="preserve">Partene i denne avtalen er </w:t>
      </w:r>
      <w:r>
        <w:rPr>
          <w:rFonts w:ascii="Arial" w:hAnsi="Arial" w:cs="Arial"/>
          <w:lang w:val="nb-NO"/>
        </w:rPr>
        <w:t>xxx</w:t>
      </w:r>
      <w:r w:rsidRPr="00BE5A93">
        <w:rPr>
          <w:rFonts w:ascii="Arial" w:hAnsi="Arial" w:cs="Arial"/>
          <w:lang w:val="nb-NO"/>
        </w:rPr>
        <w:t xml:space="preserve">, heretter </w:t>
      </w:r>
      <w:r>
        <w:rPr>
          <w:rFonts w:ascii="Arial" w:hAnsi="Arial" w:cs="Arial"/>
          <w:lang w:val="nb-NO"/>
        </w:rPr>
        <w:t>xx</w:t>
      </w:r>
      <w:r w:rsidRPr="00BE5A93">
        <w:rPr>
          <w:rFonts w:ascii="Arial" w:hAnsi="Arial" w:cs="Arial"/>
          <w:lang w:val="nb-NO"/>
        </w:rPr>
        <w:t xml:space="preserve"> og </w:t>
      </w:r>
      <w:r>
        <w:rPr>
          <w:rFonts w:ascii="Arial" w:hAnsi="Arial" w:cs="Arial"/>
          <w:lang w:val="nb-NO"/>
        </w:rPr>
        <w:t>xxx</w:t>
      </w:r>
      <w:r w:rsidRPr="00BE5A93">
        <w:rPr>
          <w:rFonts w:ascii="Arial" w:hAnsi="Arial" w:cs="Arial"/>
          <w:lang w:val="nb-NO"/>
        </w:rPr>
        <w:t xml:space="preserve">, heretter </w:t>
      </w:r>
      <w:r>
        <w:rPr>
          <w:rFonts w:ascii="Arial" w:hAnsi="Arial" w:cs="Arial"/>
          <w:lang w:val="nb-NO"/>
        </w:rPr>
        <w:t>xx</w:t>
      </w:r>
      <w:r w:rsidRPr="00BE5A93">
        <w:rPr>
          <w:rFonts w:ascii="Arial" w:hAnsi="Arial" w:cs="Arial"/>
          <w:lang w:val="nb-NO"/>
        </w:rPr>
        <w:t>.</w:t>
      </w:r>
    </w:p>
    <w:p w14:paraId="43FF0206" w14:textId="77777777" w:rsidR="00083495" w:rsidRPr="00BE5A93" w:rsidRDefault="00083495" w:rsidP="00E55ECC">
      <w:pPr>
        <w:pStyle w:val="Brdtekst"/>
        <w:rPr>
          <w:rFonts w:ascii="Arial" w:hAnsi="Arial" w:cs="Arial"/>
          <w:lang w:val="nb-NO"/>
        </w:rPr>
      </w:pPr>
    </w:p>
    <w:p w14:paraId="43FF0207" w14:textId="77777777" w:rsidR="00083495" w:rsidRPr="00BE5A93" w:rsidRDefault="00083495" w:rsidP="00E55ECC">
      <w:pPr>
        <w:pStyle w:val="Brdtekst"/>
        <w:rPr>
          <w:rFonts w:ascii="Arial" w:hAnsi="Arial" w:cs="Arial"/>
          <w:lang w:val="nb-NO"/>
        </w:rPr>
      </w:pPr>
      <w:r w:rsidRPr="00BE5A93">
        <w:rPr>
          <w:rFonts w:ascii="Arial" w:hAnsi="Arial" w:cs="Arial"/>
          <w:lang w:val="nb-NO"/>
        </w:rPr>
        <w:t>I avtaleteksten omtales partene som «</w:t>
      </w:r>
      <w:proofErr w:type="spellStart"/>
      <w:r w:rsidRPr="00BE5A93">
        <w:rPr>
          <w:rFonts w:ascii="Arial" w:hAnsi="Arial" w:cs="Arial"/>
          <w:lang w:val="nb-NO"/>
        </w:rPr>
        <w:t>avgiver</w:t>
      </w:r>
      <w:proofErr w:type="spellEnd"/>
      <w:r w:rsidRPr="00BE5A93">
        <w:rPr>
          <w:rFonts w:ascii="Arial" w:hAnsi="Arial" w:cs="Arial"/>
          <w:lang w:val="nb-NO"/>
        </w:rPr>
        <w:t>» av opplysninger eller «mottaker» av opplysninger avhengig av rollen de innehar i den konkrete sammenhengen.</w:t>
      </w:r>
      <w:r>
        <w:rPr>
          <w:rFonts w:ascii="Arial" w:hAnsi="Arial" w:cs="Arial"/>
          <w:lang w:val="nb-NO"/>
        </w:rPr>
        <w:br/>
      </w:r>
    </w:p>
    <w:p w14:paraId="43FF0208" w14:textId="77777777" w:rsidR="00083495" w:rsidRPr="00BE5A93" w:rsidRDefault="00083495" w:rsidP="00D8306D">
      <w:pPr>
        <w:pStyle w:val="Overskrift1"/>
      </w:pPr>
      <w:bookmarkStart w:id="8" w:name="_Toc327796431"/>
      <w:bookmarkStart w:id="9" w:name="_Toc327796512"/>
      <w:bookmarkStart w:id="10" w:name="_Toc327796756"/>
      <w:r w:rsidRPr="00BE5A93">
        <w:t>2. Avtalens gjenstand og avtalens dokumenter</w:t>
      </w:r>
      <w:bookmarkEnd w:id="0"/>
      <w:bookmarkEnd w:id="1"/>
      <w:bookmarkEnd w:id="5"/>
      <w:bookmarkEnd w:id="6"/>
      <w:bookmarkEnd w:id="7"/>
      <w:bookmarkEnd w:id="8"/>
      <w:bookmarkEnd w:id="9"/>
      <w:bookmarkEnd w:id="10"/>
    </w:p>
    <w:p w14:paraId="43FF0209" w14:textId="77777777" w:rsidR="00083495" w:rsidRPr="00BE5A93" w:rsidRDefault="00083495" w:rsidP="00CD0B59">
      <w:pPr>
        <w:pStyle w:val="Brdtekst"/>
        <w:rPr>
          <w:rFonts w:ascii="Arial" w:hAnsi="Arial" w:cs="Arial"/>
          <w:lang w:val="nb-NO"/>
        </w:rPr>
      </w:pPr>
      <w:r w:rsidRPr="00BE5A93">
        <w:rPr>
          <w:rFonts w:ascii="Arial" w:hAnsi="Arial" w:cs="Arial"/>
          <w:lang w:val="nb-NO"/>
        </w:rPr>
        <w:t>Avtalen regulerer utveksling av opplysninger mellom partene</w:t>
      </w:r>
      <w:r>
        <w:rPr>
          <w:rFonts w:ascii="Arial" w:hAnsi="Arial" w:cs="Arial"/>
          <w:lang w:val="nb-NO"/>
        </w:rPr>
        <w:t xml:space="preserve"> for de informasjonstjenestene som etableres mellom etatene. </w:t>
      </w:r>
    </w:p>
    <w:p w14:paraId="43FF020A" w14:textId="77777777" w:rsidR="00083495" w:rsidRPr="00BE5A93" w:rsidRDefault="00083495" w:rsidP="00CB1DD7">
      <w:pPr>
        <w:pStyle w:val="Brdtekst"/>
        <w:rPr>
          <w:rFonts w:ascii="Arial" w:hAnsi="Arial" w:cs="Arial"/>
          <w:lang w:val="nb-NO"/>
        </w:rPr>
      </w:pPr>
    </w:p>
    <w:p w14:paraId="43FF020B" w14:textId="77777777" w:rsidR="00083495" w:rsidRPr="00BE5A93" w:rsidRDefault="00083495" w:rsidP="00CB1DD7">
      <w:pPr>
        <w:pStyle w:val="Brdtekst"/>
        <w:rPr>
          <w:rFonts w:ascii="Arial" w:hAnsi="Arial" w:cs="Arial"/>
          <w:lang w:val="nb-NO"/>
        </w:rPr>
      </w:pPr>
      <w:r w:rsidRPr="00BE5A93">
        <w:rPr>
          <w:rFonts w:ascii="Arial" w:hAnsi="Arial" w:cs="Arial"/>
          <w:lang w:val="nb-NO"/>
        </w:rPr>
        <w:t>Avtalen</w:t>
      </w:r>
      <w:r>
        <w:rPr>
          <w:rFonts w:ascii="Arial" w:hAnsi="Arial" w:cs="Arial"/>
          <w:lang w:val="nb-NO"/>
        </w:rPr>
        <w:t xml:space="preserve"> for hver av informasjonstjenestene </w:t>
      </w:r>
      <w:r w:rsidRPr="00BE5A93">
        <w:rPr>
          <w:rFonts w:ascii="Arial" w:hAnsi="Arial" w:cs="Arial"/>
          <w:lang w:val="nb-NO"/>
        </w:rPr>
        <w:t>omfatter dette avtaledokumentet og følgende bilag</w:t>
      </w:r>
      <w:r>
        <w:rPr>
          <w:rFonts w:ascii="Arial" w:hAnsi="Arial" w:cs="Arial"/>
          <w:lang w:val="nb-NO"/>
        </w:rPr>
        <w:t>styper knyttet til hver av tjenestene</w:t>
      </w:r>
      <w:r w:rsidRPr="00BE5A93">
        <w:rPr>
          <w:rFonts w:ascii="Arial" w:hAnsi="Arial" w:cs="Arial"/>
          <w:lang w:val="nb-NO"/>
        </w:rPr>
        <w:t>:</w:t>
      </w:r>
    </w:p>
    <w:p w14:paraId="43FF020C" w14:textId="77777777" w:rsidR="00083495" w:rsidRPr="00BE5A93" w:rsidRDefault="00083495" w:rsidP="00562F08">
      <w:pPr>
        <w:pStyle w:val="Brdtekst"/>
        <w:rPr>
          <w:rFonts w:ascii="Arial" w:hAnsi="Arial" w:cs="Arial"/>
          <w:iCs/>
          <w:lang w:val="nb-NO"/>
        </w:rPr>
      </w:pPr>
      <w:r>
        <w:rPr>
          <w:rFonts w:ascii="Arial" w:hAnsi="Arial" w:cs="Arial"/>
          <w:iCs/>
          <w:lang w:val="nb-NO"/>
        </w:rPr>
        <w:t>Nr. 1</w:t>
      </w:r>
      <w:r>
        <w:rPr>
          <w:rFonts w:ascii="Arial" w:hAnsi="Arial" w:cs="Arial"/>
          <w:iCs/>
          <w:lang w:val="nb-NO"/>
        </w:rPr>
        <w:tab/>
      </w:r>
      <w:r w:rsidRPr="00BE5A93">
        <w:rPr>
          <w:rFonts w:ascii="Arial" w:hAnsi="Arial" w:cs="Arial"/>
          <w:iCs/>
          <w:lang w:val="nb-NO"/>
        </w:rPr>
        <w:t xml:space="preserve">Oppgavebeskrivelse </w:t>
      </w:r>
    </w:p>
    <w:p w14:paraId="43FF020D" w14:textId="77777777" w:rsidR="00083495" w:rsidRPr="00BE5A93" w:rsidRDefault="00083495" w:rsidP="00562F08">
      <w:pPr>
        <w:pStyle w:val="Brdtekst"/>
        <w:rPr>
          <w:rFonts w:ascii="Arial" w:hAnsi="Arial" w:cs="Arial"/>
          <w:iCs/>
          <w:lang w:val="nb-NO"/>
        </w:rPr>
      </w:pPr>
      <w:r>
        <w:rPr>
          <w:rFonts w:ascii="Arial" w:hAnsi="Arial" w:cs="Arial"/>
          <w:iCs/>
          <w:lang w:val="nb-NO"/>
        </w:rPr>
        <w:t>Nr. 2.</w:t>
      </w:r>
      <w:r>
        <w:rPr>
          <w:rFonts w:ascii="Arial" w:hAnsi="Arial" w:cs="Arial"/>
          <w:iCs/>
          <w:lang w:val="nb-NO"/>
        </w:rPr>
        <w:tab/>
      </w:r>
      <w:r w:rsidRPr="00BE5A93">
        <w:rPr>
          <w:rFonts w:ascii="Arial" w:hAnsi="Arial" w:cs="Arial"/>
          <w:iCs/>
          <w:lang w:val="nb-NO"/>
        </w:rPr>
        <w:t>Hjemmelsgrunnlag, formål og taushetspliktregler</w:t>
      </w:r>
    </w:p>
    <w:p w14:paraId="43FF020E" w14:textId="77777777" w:rsidR="00083495" w:rsidRPr="00405D42" w:rsidRDefault="00083495" w:rsidP="00562F08">
      <w:pPr>
        <w:pStyle w:val="Brdtekst"/>
        <w:rPr>
          <w:rFonts w:ascii="Arial" w:hAnsi="Arial" w:cs="Arial"/>
          <w:iCs/>
          <w:lang w:val="nn-NO"/>
        </w:rPr>
      </w:pPr>
      <w:r w:rsidRPr="00405D42">
        <w:rPr>
          <w:rFonts w:ascii="Arial" w:hAnsi="Arial" w:cs="Arial"/>
          <w:iCs/>
          <w:lang w:val="nn-NO"/>
        </w:rPr>
        <w:t>Nr. 3</w:t>
      </w:r>
      <w:r w:rsidRPr="00405D42">
        <w:rPr>
          <w:rFonts w:ascii="Arial" w:hAnsi="Arial" w:cs="Arial"/>
          <w:iCs/>
          <w:lang w:val="nn-NO"/>
        </w:rPr>
        <w:tab/>
        <w:t>Teknisk grensesnitt</w:t>
      </w:r>
    </w:p>
    <w:p w14:paraId="43FF020F" w14:textId="77777777" w:rsidR="00083495" w:rsidRPr="00405D42" w:rsidRDefault="00083495" w:rsidP="00562F08">
      <w:pPr>
        <w:pStyle w:val="Brdtekst"/>
        <w:rPr>
          <w:rFonts w:ascii="Arial" w:hAnsi="Arial" w:cs="Arial"/>
          <w:iCs/>
          <w:lang w:val="nn-NO"/>
        </w:rPr>
      </w:pPr>
      <w:r w:rsidRPr="00405D42">
        <w:rPr>
          <w:rFonts w:ascii="Arial" w:hAnsi="Arial" w:cs="Arial"/>
          <w:iCs/>
          <w:lang w:val="nn-NO"/>
        </w:rPr>
        <w:t xml:space="preserve">Nr. 4 </w:t>
      </w:r>
      <w:r w:rsidRPr="00405D42">
        <w:rPr>
          <w:rFonts w:ascii="Arial" w:hAnsi="Arial" w:cs="Arial"/>
          <w:iCs/>
          <w:lang w:val="nn-NO"/>
        </w:rPr>
        <w:tab/>
      </w:r>
      <w:proofErr w:type="spellStart"/>
      <w:r w:rsidRPr="00405D42">
        <w:rPr>
          <w:rFonts w:ascii="Arial" w:hAnsi="Arial" w:cs="Arial"/>
          <w:iCs/>
          <w:lang w:val="nn-NO"/>
        </w:rPr>
        <w:t>Tilgjengelighet</w:t>
      </w:r>
      <w:proofErr w:type="spellEnd"/>
      <w:r w:rsidRPr="00405D42">
        <w:rPr>
          <w:rFonts w:ascii="Arial" w:hAnsi="Arial" w:cs="Arial"/>
          <w:iCs/>
          <w:lang w:val="nn-NO"/>
        </w:rPr>
        <w:t xml:space="preserve"> og varsling</w:t>
      </w:r>
    </w:p>
    <w:p w14:paraId="43FF0210" w14:textId="77777777" w:rsidR="00083495" w:rsidRPr="00405D42" w:rsidRDefault="00083495" w:rsidP="00562F08">
      <w:pPr>
        <w:pStyle w:val="Brdtekst"/>
        <w:rPr>
          <w:rFonts w:ascii="Arial" w:hAnsi="Arial" w:cs="Arial"/>
          <w:iCs/>
          <w:lang w:val="nn-NO"/>
        </w:rPr>
      </w:pPr>
      <w:r w:rsidRPr="00405D42">
        <w:rPr>
          <w:rFonts w:ascii="Arial" w:hAnsi="Arial" w:cs="Arial"/>
          <w:iCs/>
          <w:lang w:val="nn-NO"/>
        </w:rPr>
        <w:t xml:space="preserve">Nr. 5 </w:t>
      </w:r>
      <w:r w:rsidRPr="00405D42">
        <w:rPr>
          <w:rFonts w:ascii="Arial" w:hAnsi="Arial" w:cs="Arial"/>
          <w:iCs/>
          <w:lang w:val="nn-NO"/>
        </w:rPr>
        <w:tab/>
        <w:t xml:space="preserve">Feilretting og </w:t>
      </w:r>
      <w:proofErr w:type="spellStart"/>
      <w:r w:rsidRPr="00405D42">
        <w:rPr>
          <w:rFonts w:ascii="Arial" w:hAnsi="Arial" w:cs="Arial"/>
          <w:iCs/>
          <w:lang w:val="nn-NO"/>
        </w:rPr>
        <w:t>endringshåndtering</w:t>
      </w:r>
      <w:proofErr w:type="spellEnd"/>
    </w:p>
    <w:p w14:paraId="43FF0211" w14:textId="77777777" w:rsidR="00083495" w:rsidRPr="00405D42" w:rsidRDefault="00083495" w:rsidP="00562F08">
      <w:pPr>
        <w:pStyle w:val="Brdtekst"/>
        <w:rPr>
          <w:rFonts w:ascii="Arial" w:hAnsi="Arial" w:cs="Arial"/>
          <w:iCs/>
          <w:lang w:val="nn-NO"/>
        </w:rPr>
      </w:pPr>
      <w:r w:rsidRPr="00405D42">
        <w:rPr>
          <w:rFonts w:ascii="Arial" w:hAnsi="Arial" w:cs="Arial"/>
          <w:iCs/>
          <w:lang w:val="nn-NO"/>
        </w:rPr>
        <w:t>Nr. 6</w:t>
      </w:r>
      <w:r w:rsidRPr="00405D42">
        <w:rPr>
          <w:rFonts w:ascii="Arial" w:hAnsi="Arial" w:cs="Arial"/>
          <w:iCs/>
          <w:lang w:val="nn-NO"/>
        </w:rPr>
        <w:tab/>
      </w:r>
      <w:proofErr w:type="spellStart"/>
      <w:r w:rsidRPr="00405D42">
        <w:rPr>
          <w:rFonts w:ascii="Arial" w:hAnsi="Arial" w:cs="Arial"/>
          <w:iCs/>
          <w:lang w:val="nn-NO"/>
        </w:rPr>
        <w:t>Kontaktpersoner</w:t>
      </w:r>
      <w:proofErr w:type="spellEnd"/>
    </w:p>
    <w:p w14:paraId="43FF0212" w14:textId="77777777" w:rsidR="00083495" w:rsidRPr="00405D42" w:rsidRDefault="00083495" w:rsidP="00562F08">
      <w:pPr>
        <w:pStyle w:val="Brdtekst"/>
        <w:rPr>
          <w:rFonts w:ascii="Arial" w:hAnsi="Arial" w:cs="Arial"/>
          <w:iCs/>
          <w:lang w:val="nn-NO"/>
        </w:rPr>
      </w:pPr>
      <w:r w:rsidRPr="00405D42">
        <w:rPr>
          <w:rFonts w:ascii="Arial" w:hAnsi="Arial" w:cs="Arial"/>
          <w:iCs/>
          <w:lang w:val="nn-NO"/>
        </w:rPr>
        <w:t>Nr. 7</w:t>
      </w:r>
      <w:r w:rsidRPr="00405D42">
        <w:rPr>
          <w:rFonts w:ascii="Arial" w:hAnsi="Arial" w:cs="Arial"/>
          <w:iCs/>
          <w:lang w:val="nn-NO"/>
        </w:rPr>
        <w:tab/>
        <w:t xml:space="preserve">Endringslogg </w:t>
      </w:r>
    </w:p>
    <w:p w14:paraId="43FF0213" w14:textId="77777777" w:rsidR="00083495" w:rsidRPr="00405D42" w:rsidRDefault="00083495" w:rsidP="00CD0B59">
      <w:pPr>
        <w:pStyle w:val="Brdtekst"/>
        <w:rPr>
          <w:rFonts w:ascii="Arial" w:hAnsi="Arial" w:cs="Arial"/>
          <w:lang w:val="nn-NO"/>
        </w:rPr>
      </w:pPr>
    </w:p>
    <w:p w14:paraId="43FF0214" w14:textId="77777777" w:rsidR="00083495" w:rsidRPr="00D2465A" w:rsidRDefault="00083495" w:rsidP="00D2465A">
      <w:pPr>
        <w:pStyle w:val="Brdtekst"/>
        <w:rPr>
          <w:rFonts w:ascii="Arial" w:hAnsi="Arial" w:cs="Arial"/>
          <w:iCs/>
          <w:lang w:val="nb-NO"/>
        </w:rPr>
      </w:pPr>
      <w:r w:rsidRPr="00BE5A93">
        <w:rPr>
          <w:rFonts w:ascii="Arial" w:hAnsi="Arial" w:cs="Arial"/>
          <w:iCs/>
          <w:lang w:val="nb-NO"/>
        </w:rPr>
        <w:t>Avtalen med bilag</w:t>
      </w:r>
      <w:r>
        <w:rPr>
          <w:rFonts w:ascii="Arial" w:hAnsi="Arial" w:cs="Arial"/>
          <w:iCs/>
          <w:lang w:val="nb-NO"/>
        </w:rPr>
        <w:t>ene for hver av tjenestene</w:t>
      </w:r>
      <w:r w:rsidRPr="00BE5A93">
        <w:rPr>
          <w:rFonts w:ascii="Arial" w:hAnsi="Arial" w:cs="Arial"/>
          <w:iCs/>
          <w:lang w:val="nb-NO"/>
        </w:rPr>
        <w:t xml:space="preserve"> kan endres eller tilpasses partenes behov inn</w:t>
      </w:r>
      <w:r>
        <w:rPr>
          <w:rFonts w:ascii="Arial" w:hAnsi="Arial" w:cs="Arial"/>
          <w:iCs/>
          <w:lang w:val="nb-NO"/>
        </w:rPr>
        <w:t>en</w:t>
      </w:r>
      <w:r w:rsidRPr="00BE5A93">
        <w:rPr>
          <w:rFonts w:ascii="Arial" w:hAnsi="Arial" w:cs="Arial"/>
          <w:iCs/>
          <w:lang w:val="nb-NO"/>
        </w:rPr>
        <w:t xml:space="preserve">for lovens rammer og i enighet mellom partene. </w:t>
      </w:r>
      <w:r>
        <w:rPr>
          <w:rFonts w:ascii="Arial" w:hAnsi="Arial" w:cs="Arial"/>
          <w:iCs/>
          <w:lang w:val="nb-NO"/>
        </w:rPr>
        <w:t xml:space="preserve">Endringsloggen skal beskrive detaljer i endringer i bilagene og avtalen. </w:t>
      </w:r>
      <w:r w:rsidRPr="00BE5A93">
        <w:rPr>
          <w:rFonts w:ascii="Arial" w:hAnsi="Arial" w:cs="Arial"/>
          <w:iCs/>
          <w:lang w:val="nb-NO"/>
        </w:rPr>
        <w:t>Endringslogge</w:t>
      </w:r>
      <w:r>
        <w:rPr>
          <w:rFonts w:ascii="Arial" w:hAnsi="Arial" w:cs="Arial"/>
          <w:iCs/>
          <w:lang w:val="nb-NO"/>
        </w:rPr>
        <w:t xml:space="preserve">r </w:t>
      </w:r>
      <w:r w:rsidRPr="00BE5A93">
        <w:rPr>
          <w:rFonts w:ascii="Arial" w:hAnsi="Arial" w:cs="Arial"/>
          <w:iCs/>
          <w:lang w:val="nb-NO"/>
        </w:rPr>
        <w:t>skal være oppdatert</w:t>
      </w:r>
      <w:r>
        <w:rPr>
          <w:rFonts w:ascii="Arial" w:hAnsi="Arial" w:cs="Arial"/>
          <w:iCs/>
          <w:lang w:val="nb-NO"/>
        </w:rPr>
        <w:t>e</w:t>
      </w:r>
      <w:r w:rsidRPr="00BE5A93">
        <w:rPr>
          <w:rFonts w:ascii="Arial" w:hAnsi="Arial" w:cs="Arial"/>
          <w:iCs/>
          <w:lang w:val="nb-NO"/>
        </w:rPr>
        <w:t>.</w:t>
      </w:r>
    </w:p>
    <w:p w14:paraId="43FF0215" w14:textId="77777777" w:rsidR="00083495" w:rsidRPr="00817356" w:rsidRDefault="00083495" w:rsidP="00E55ECC">
      <w:pPr>
        <w:pStyle w:val="Brdtekst"/>
        <w:rPr>
          <w:rFonts w:ascii="Arial" w:hAnsi="Arial" w:cs="Arial"/>
          <w:iCs/>
          <w:lang w:val="nb-NO"/>
        </w:rPr>
      </w:pPr>
      <w:r>
        <w:rPr>
          <w:rFonts w:ascii="Arial" w:hAnsi="Arial" w:cs="Arial"/>
          <w:iCs/>
          <w:lang w:val="nb-NO"/>
        </w:rPr>
        <w:t xml:space="preserve"> </w:t>
      </w:r>
    </w:p>
    <w:p w14:paraId="43FF0216" w14:textId="77777777" w:rsidR="00083495" w:rsidRPr="00817356" w:rsidRDefault="00083495" w:rsidP="00817356">
      <w:pPr>
        <w:pStyle w:val="Brdtekst"/>
        <w:rPr>
          <w:rFonts w:ascii="Arial" w:hAnsi="Arial" w:cs="Arial"/>
          <w:iCs/>
          <w:lang w:val="nb-NO"/>
        </w:rPr>
      </w:pPr>
      <w:r w:rsidRPr="00817356">
        <w:rPr>
          <w:rFonts w:ascii="Arial" w:hAnsi="Arial" w:cs="Arial"/>
          <w:lang w:val="nb-NO"/>
        </w:rPr>
        <w:t>Dersom</w:t>
      </w:r>
      <w:r w:rsidRPr="008641C7">
        <w:rPr>
          <w:rFonts w:ascii="Arial" w:hAnsi="Arial" w:cs="Arial"/>
          <w:lang w:val="nb-NO"/>
        </w:rPr>
        <w:t xml:space="preserve"> en av partene oppdager motstridende bestemmelser innad i avtalen med bilag, plikter parten uten ugrunnet opphold å gjøre motparten oppmerksom på dette, og partene skal i fellesskap avklare hva som skal gjelde. Resultatet føres i bilag</w:t>
      </w:r>
      <w:r>
        <w:rPr>
          <w:rFonts w:ascii="Arial" w:hAnsi="Arial" w:cs="Arial"/>
          <w:lang w:val="nb-NO"/>
        </w:rPr>
        <w:t xml:space="preserve">stype nr. </w:t>
      </w:r>
      <w:r w:rsidRPr="008641C7">
        <w:rPr>
          <w:rFonts w:ascii="Arial" w:hAnsi="Arial" w:cs="Arial"/>
          <w:lang w:val="nb-NO"/>
        </w:rPr>
        <w:t xml:space="preserve">7 </w:t>
      </w:r>
      <w:r w:rsidRPr="008641C7">
        <w:rPr>
          <w:rFonts w:ascii="Arial" w:hAnsi="Arial" w:cs="Arial"/>
          <w:i/>
          <w:lang w:val="nb-NO"/>
        </w:rPr>
        <w:t>Endringslogg</w:t>
      </w:r>
      <w:r w:rsidRPr="008641C7">
        <w:rPr>
          <w:rFonts w:ascii="Arial" w:hAnsi="Arial" w:cs="Arial"/>
          <w:lang w:val="nb-NO"/>
        </w:rPr>
        <w:t xml:space="preserve">. </w:t>
      </w:r>
      <w:r w:rsidRPr="00817356">
        <w:rPr>
          <w:rFonts w:ascii="Arial" w:hAnsi="Arial" w:cs="Arial"/>
          <w:lang w:val="nb-NO"/>
        </w:rPr>
        <w:t>Inntil motstridsspørsmålet er klarlagt skal teksten i bilag gå foran teksten i avtalen.</w:t>
      </w:r>
      <w:r w:rsidRPr="00817356">
        <w:rPr>
          <w:rFonts w:ascii="Arial" w:hAnsi="Arial" w:cs="Arial"/>
          <w:lang w:val="nb-NO"/>
        </w:rPr>
        <w:br/>
      </w:r>
    </w:p>
    <w:p w14:paraId="43FF0217" w14:textId="77777777" w:rsidR="00083495" w:rsidRPr="00BE5A93" w:rsidRDefault="00083495" w:rsidP="00D8306D">
      <w:pPr>
        <w:pStyle w:val="Overskrift1"/>
      </w:pPr>
      <w:bookmarkStart w:id="11" w:name="_Toc327796432"/>
      <w:bookmarkStart w:id="12" w:name="_Toc327796513"/>
      <w:bookmarkStart w:id="13" w:name="_Toc327796757"/>
      <w:r w:rsidRPr="00BE5A93">
        <w:t xml:space="preserve">3. </w:t>
      </w:r>
      <w:r>
        <w:t xml:space="preserve">Rettslig grunnlag </w:t>
      </w:r>
      <w:r w:rsidRPr="00BE5A93">
        <w:t>for utlevering</w:t>
      </w:r>
      <w:r>
        <w:t xml:space="preserve">, </w:t>
      </w:r>
      <w:r w:rsidRPr="00BE5A93">
        <w:t xml:space="preserve">innhenting </w:t>
      </w:r>
      <w:r>
        <w:t xml:space="preserve">og behandling </w:t>
      </w:r>
      <w:r w:rsidRPr="00BE5A93">
        <w:t>av opplysninger</w:t>
      </w:r>
      <w:bookmarkEnd w:id="11"/>
      <w:bookmarkEnd w:id="12"/>
      <w:bookmarkEnd w:id="13"/>
    </w:p>
    <w:p w14:paraId="43FF0218" w14:textId="77777777" w:rsidR="00083495" w:rsidRDefault="00083495" w:rsidP="00B90FB3">
      <w:pPr>
        <w:pStyle w:val="Brdtekst"/>
        <w:rPr>
          <w:rFonts w:ascii="Arial" w:hAnsi="Arial" w:cs="Arial"/>
          <w:lang w:val="nb-NO"/>
        </w:rPr>
      </w:pPr>
      <w:r w:rsidRPr="00006E04">
        <w:rPr>
          <w:rFonts w:ascii="Arial" w:hAnsi="Arial" w:cs="Arial"/>
          <w:lang w:val="nb-NO"/>
        </w:rPr>
        <w:t xml:space="preserve">Partene plikter å følge de krav som gjelder for utlevering, innhenting og behandling av opplysningene. </w:t>
      </w:r>
      <w:r>
        <w:rPr>
          <w:rFonts w:ascii="Arial" w:hAnsi="Arial" w:cs="Arial"/>
          <w:lang w:val="nb-NO"/>
        </w:rPr>
        <w:t xml:space="preserve">Partene plikter å holde seg informert og oppdatert om gjeldende lover og forskrifter, samt konsesjonsvilkår og instrukser som regulerer informasjonsutvekslingen. </w:t>
      </w:r>
    </w:p>
    <w:p w14:paraId="43FF0219" w14:textId="77777777" w:rsidR="00083495" w:rsidRDefault="00083495" w:rsidP="00B90FB3">
      <w:pPr>
        <w:pStyle w:val="Brdtekst"/>
        <w:rPr>
          <w:rFonts w:ascii="Arial" w:hAnsi="Arial" w:cs="Arial"/>
          <w:lang w:val="nb-NO"/>
        </w:rPr>
      </w:pPr>
    </w:p>
    <w:p w14:paraId="43FF021A" w14:textId="77777777" w:rsidR="00083495" w:rsidRPr="00BE5A93" w:rsidRDefault="00083495" w:rsidP="00B90FB3">
      <w:pPr>
        <w:pStyle w:val="Brdtekst"/>
        <w:rPr>
          <w:rFonts w:ascii="Arial" w:hAnsi="Arial" w:cs="Arial"/>
          <w:lang w:val="nb-NO"/>
        </w:rPr>
      </w:pPr>
      <w:r w:rsidRPr="00BE5A93">
        <w:rPr>
          <w:rFonts w:ascii="Arial" w:hAnsi="Arial" w:cs="Arial"/>
          <w:lang w:val="nb-NO"/>
        </w:rPr>
        <w:t>Partene plikter å klarlegge formålet med innhentingen av opplysningene.</w:t>
      </w:r>
    </w:p>
    <w:p w14:paraId="43FF021B" w14:textId="77777777" w:rsidR="00083495" w:rsidRPr="00BE5A93" w:rsidRDefault="00083495" w:rsidP="00B90FB3">
      <w:pPr>
        <w:pStyle w:val="Brdtekst"/>
        <w:rPr>
          <w:rFonts w:ascii="Arial" w:hAnsi="Arial" w:cs="Arial"/>
          <w:lang w:val="nb-NO"/>
        </w:rPr>
      </w:pPr>
    </w:p>
    <w:p w14:paraId="43FF021C" w14:textId="77777777" w:rsidR="00083495" w:rsidRDefault="00083495" w:rsidP="00B90FB3">
      <w:pPr>
        <w:pStyle w:val="Brdtekst"/>
        <w:rPr>
          <w:rFonts w:ascii="Arial" w:hAnsi="Arial" w:cs="Arial"/>
          <w:lang w:val="nb-NO"/>
        </w:rPr>
      </w:pPr>
      <w:r w:rsidRPr="00BE5A93">
        <w:rPr>
          <w:rFonts w:ascii="Arial" w:hAnsi="Arial" w:cs="Arial"/>
          <w:lang w:val="nb-NO"/>
        </w:rPr>
        <w:t>Før opplysningene benyttes plikter mottaker å sette seg inn i og avgjøre om opplysningene kan benyttes til det ønskede formålet.</w:t>
      </w:r>
    </w:p>
    <w:p w14:paraId="43FF021D" w14:textId="77777777" w:rsidR="00083495" w:rsidRDefault="00083495" w:rsidP="00B90FB3">
      <w:pPr>
        <w:pStyle w:val="Brdtekst"/>
        <w:rPr>
          <w:rFonts w:ascii="Arial" w:hAnsi="Arial" w:cs="Arial"/>
          <w:lang w:val="nb-NO"/>
        </w:rPr>
      </w:pPr>
    </w:p>
    <w:p w14:paraId="43FF021E" w14:textId="77777777" w:rsidR="00083495" w:rsidRPr="00D8306D" w:rsidRDefault="00083495" w:rsidP="00D8306D">
      <w:pPr>
        <w:pStyle w:val="Overskrift2"/>
      </w:pPr>
      <w:bookmarkStart w:id="14" w:name="_Toc327796433"/>
      <w:bookmarkStart w:id="15" w:name="_Toc327796514"/>
      <w:bookmarkStart w:id="16" w:name="_Toc327796758"/>
      <w:r w:rsidRPr="00D8306D">
        <w:t>3.1 Rettslig grunnlag for utlevering og innhenting av opplysninger.</w:t>
      </w:r>
      <w:bookmarkEnd w:id="14"/>
      <w:bookmarkEnd w:id="15"/>
      <w:bookmarkEnd w:id="16"/>
    </w:p>
    <w:p w14:paraId="43FF021F" w14:textId="77777777" w:rsidR="00083495" w:rsidRPr="00BE5A93" w:rsidRDefault="00083495" w:rsidP="00E55ECC">
      <w:pPr>
        <w:pStyle w:val="Brdtekst"/>
        <w:rPr>
          <w:rFonts w:ascii="Arial" w:hAnsi="Arial" w:cs="Arial"/>
          <w:lang w:val="nb-NO"/>
        </w:rPr>
      </w:pPr>
      <w:r w:rsidRPr="00BE5A93">
        <w:rPr>
          <w:rFonts w:ascii="Arial" w:hAnsi="Arial" w:cs="Arial"/>
          <w:lang w:val="nb-NO"/>
        </w:rPr>
        <w:t xml:space="preserve">Før tilrettelegging for en type utveksling av opplysninger finner sted, må partene </w:t>
      </w:r>
      <w:r w:rsidRPr="00BE5A93">
        <w:rPr>
          <w:rFonts w:ascii="Arial" w:hAnsi="Arial" w:cs="Arial"/>
          <w:lang w:val="nb-NO"/>
        </w:rPr>
        <w:lastRenderedPageBreak/>
        <w:t xml:space="preserve">vurdere om det foreligger hjemmel for utvekslingen. </w:t>
      </w:r>
    </w:p>
    <w:p w14:paraId="43FF0220" w14:textId="77777777" w:rsidR="00083495" w:rsidRPr="00BE5A93" w:rsidRDefault="00083495" w:rsidP="00E55ECC">
      <w:pPr>
        <w:pStyle w:val="Brdtekst"/>
        <w:rPr>
          <w:rFonts w:ascii="Arial" w:hAnsi="Arial" w:cs="Arial"/>
          <w:lang w:val="nb-NO"/>
        </w:rPr>
      </w:pPr>
    </w:p>
    <w:p w14:paraId="43FF0221" w14:textId="77777777" w:rsidR="00083495" w:rsidRPr="00894096" w:rsidRDefault="00083495" w:rsidP="00006E04">
      <w:pPr>
        <w:pStyle w:val="Brdtekst2"/>
        <w:rPr>
          <w:rFonts w:ascii="Arial" w:hAnsi="Arial" w:cs="Arial"/>
          <w:sz w:val="24"/>
          <w:szCs w:val="24"/>
          <w:lang w:eastAsia="nb-NO"/>
        </w:rPr>
      </w:pPr>
      <w:r w:rsidRPr="00894096">
        <w:rPr>
          <w:rFonts w:ascii="Arial" w:hAnsi="Arial" w:cs="Arial"/>
          <w:sz w:val="24"/>
          <w:szCs w:val="24"/>
          <w:lang w:eastAsia="nb-NO"/>
        </w:rPr>
        <w:t>Før denne avtalen trer i kraft plikter partene å foreta følgende:</w:t>
      </w:r>
    </w:p>
    <w:p w14:paraId="43FF0222" w14:textId="77777777" w:rsidR="00083495" w:rsidRPr="00830CF6" w:rsidRDefault="00083495" w:rsidP="00006E04">
      <w:pPr>
        <w:pStyle w:val="Listeavsnitt"/>
        <w:numPr>
          <w:ilvl w:val="0"/>
          <w:numId w:val="1"/>
          <w:numberingChange w:id="17" w:author="lefi" w:date="2014-10-27T09:19:00Z" w:original=""/>
        </w:numPr>
        <w:spacing w:after="0" w:line="240" w:lineRule="auto"/>
        <w:contextualSpacing w:val="0"/>
        <w:rPr>
          <w:rFonts w:ascii="Arial" w:hAnsi="Arial" w:cs="Arial"/>
          <w:sz w:val="24"/>
          <w:szCs w:val="24"/>
        </w:rPr>
      </w:pPr>
      <w:r w:rsidRPr="00830CF6">
        <w:rPr>
          <w:rFonts w:ascii="Arial" w:hAnsi="Arial" w:cs="Arial"/>
          <w:sz w:val="24"/>
          <w:szCs w:val="24"/>
        </w:rPr>
        <w:t xml:space="preserve">Lage en oppstilling i bilagstype </w:t>
      </w:r>
      <w:proofErr w:type="spellStart"/>
      <w:r w:rsidRPr="00830CF6">
        <w:rPr>
          <w:rFonts w:ascii="Arial" w:hAnsi="Arial" w:cs="Arial"/>
          <w:sz w:val="24"/>
          <w:szCs w:val="24"/>
        </w:rPr>
        <w:t>nr</w:t>
      </w:r>
      <w:proofErr w:type="spellEnd"/>
      <w:r w:rsidRPr="00830CF6">
        <w:rPr>
          <w:rFonts w:ascii="Arial" w:hAnsi="Arial" w:cs="Arial"/>
          <w:sz w:val="24"/>
          <w:szCs w:val="24"/>
        </w:rPr>
        <w:t xml:space="preserve"> 2 over hvilke lover, forskrifter, avtaler</w:t>
      </w:r>
      <w:r>
        <w:rPr>
          <w:rStyle w:val="Fotnotereferanse"/>
          <w:rFonts w:ascii="Arial" w:hAnsi="Arial" w:cs="Arial"/>
          <w:sz w:val="24"/>
          <w:szCs w:val="24"/>
        </w:rPr>
        <w:footnoteReference w:id="2"/>
      </w:r>
      <w:r w:rsidRPr="00830CF6">
        <w:rPr>
          <w:rFonts w:ascii="Arial" w:hAnsi="Arial" w:cs="Arial"/>
          <w:sz w:val="24"/>
          <w:szCs w:val="24"/>
        </w:rPr>
        <w:t xml:space="preserve"> og andre rettslige grunnlag som regulerer henholdsvis avgivers rett til å utlevere opplysninger og mottakers rett til å innhente opplysningene.</w:t>
      </w:r>
    </w:p>
    <w:p w14:paraId="43FF0223" w14:textId="77777777" w:rsidR="00083495" w:rsidRPr="00830CF6" w:rsidRDefault="00083495" w:rsidP="00006E04">
      <w:pPr>
        <w:pStyle w:val="Listeavsnitt"/>
        <w:numPr>
          <w:ilvl w:val="0"/>
          <w:numId w:val="1"/>
          <w:numberingChange w:id="18" w:author="lefi" w:date="2014-10-27T09:19:00Z" w:original=""/>
        </w:numPr>
        <w:spacing w:after="0" w:line="240" w:lineRule="auto"/>
        <w:contextualSpacing w:val="0"/>
        <w:rPr>
          <w:rFonts w:ascii="Arial" w:hAnsi="Arial" w:cs="Arial"/>
          <w:sz w:val="24"/>
          <w:szCs w:val="24"/>
        </w:rPr>
      </w:pPr>
      <w:r w:rsidRPr="00830CF6">
        <w:rPr>
          <w:rFonts w:ascii="Arial" w:hAnsi="Arial" w:cs="Arial"/>
          <w:sz w:val="24"/>
          <w:szCs w:val="24"/>
        </w:rPr>
        <w:t xml:space="preserve">Lage en oppstilling i bilagstype nr. 2 over de relevante taushetspliktsbestemmelser. </w:t>
      </w:r>
    </w:p>
    <w:p w14:paraId="43FF0224" w14:textId="77777777" w:rsidR="00083495" w:rsidRDefault="00083495" w:rsidP="00006E04">
      <w:pPr>
        <w:pStyle w:val="Listeavsnitt"/>
        <w:numPr>
          <w:ilvl w:val="0"/>
          <w:numId w:val="1"/>
          <w:numberingChange w:id="19" w:author="lefi" w:date="2014-10-27T09:19:00Z" w:original=""/>
        </w:numPr>
        <w:spacing w:after="0" w:line="240" w:lineRule="auto"/>
        <w:contextualSpacing w:val="0"/>
        <w:rPr>
          <w:rFonts w:ascii="Arial" w:hAnsi="Arial" w:cs="Arial"/>
          <w:sz w:val="24"/>
          <w:szCs w:val="24"/>
        </w:rPr>
      </w:pPr>
      <w:r w:rsidRPr="00830CF6">
        <w:rPr>
          <w:rFonts w:ascii="Arial" w:hAnsi="Arial" w:cs="Arial"/>
          <w:sz w:val="24"/>
          <w:szCs w:val="24"/>
        </w:rPr>
        <w:t>Partene plikter å sette seg inn i hvert enkelt av de rettslige grunnlagene i bilag</w:t>
      </w:r>
      <w:r>
        <w:rPr>
          <w:rFonts w:ascii="Arial" w:hAnsi="Arial" w:cs="Arial"/>
          <w:sz w:val="24"/>
          <w:szCs w:val="24"/>
        </w:rPr>
        <w:t>stype nr.</w:t>
      </w:r>
      <w:r w:rsidRPr="00830CF6">
        <w:rPr>
          <w:rFonts w:ascii="Arial" w:hAnsi="Arial" w:cs="Arial"/>
          <w:sz w:val="24"/>
          <w:szCs w:val="24"/>
        </w:rPr>
        <w:t xml:space="preserve"> 2</w:t>
      </w:r>
    </w:p>
    <w:p w14:paraId="43FF0225" w14:textId="77777777" w:rsidR="00083495" w:rsidRPr="00BE5A93" w:rsidRDefault="00083495" w:rsidP="00D8306D">
      <w:pPr>
        <w:pStyle w:val="Overskrift2"/>
      </w:pPr>
      <w:bookmarkStart w:id="20" w:name="_Toc327796434"/>
      <w:bookmarkStart w:id="21" w:name="_Toc327796515"/>
      <w:bookmarkStart w:id="22" w:name="_Toc327796759"/>
      <w:r w:rsidRPr="00BE5A93">
        <w:t>3.2. Begrensninger i bruk av opplysningene – formål/tjenstlige behov</w:t>
      </w:r>
      <w:bookmarkEnd w:id="20"/>
      <w:bookmarkEnd w:id="21"/>
      <w:bookmarkEnd w:id="22"/>
    </w:p>
    <w:p w14:paraId="43FF0226" w14:textId="77777777" w:rsidR="00083495" w:rsidRPr="00BE5A93" w:rsidRDefault="00083495" w:rsidP="00E55ECC">
      <w:pPr>
        <w:pStyle w:val="Brdtekst"/>
        <w:rPr>
          <w:rFonts w:ascii="Arial" w:hAnsi="Arial" w:cs="Arial"/>
          <w:lang w:val="nb-NO"/>
        </w:rPr>
      </w:pPr>
      <w:r w:rsidRPr="00BE5A93">
        <w:rPr>
          <w:rFonts w:ascii="Arial" w:hAnsi="Arial" w:cs="Arial"/>
          <w:lang w:val="nb-NO"/>
        </w:rPr>
        <w:t>Dersom bruken av opplysningene fra den utleverende etats side er begrenset til bestemte formål, skal formålet og begrensningen utvetydig fremgå og dette skal presiseres i bilag</w:t>
      </w:r>
      <w:r>
        <w:rPr>
          <w:rFonts w:ascii="Arial" w:hAnsi="Arial" w:cs="Arial"/>
          <w:lang w:val="nb-NO"/>
        </w:rPr>
        <w:t xml:space="preserve">stype nr. </w:t>
      </w:r>
      <w:r w:rsidRPr="00BE5A93">
        <w:rPr>
          <w:rFonts w:ascii="Arial" w:hAnsi="Arial" w:cs="Arial"/>
          <w:lang w:val="nb-NO"/>
        </w:rPr>
        <w:t>2</w:t>
      </w:r>
      <w:r>
        <w:rPr>
          <w:rFonts w:ascii="Arial" w:hAnsi="Arial" w:cs="Arial"/>
          <w:lang w:val="nb-NO"/>
        </w:rPr>
        <w:t xml:space="preserve"> </w:t>
      </w:r>
      <w:r w:rsidRPr="00817356">
        <w:rPr>
          <w:rFonts w:ascii="Arial" w:hAnsi="Arial" w:cs="Arial"/>
          <w:i/>
          <w:iCs/>
          <w:lang w:val="nb-NO"/>
        </w:rPr>
        <w:t>Hjemmelsgrunnlag, formål og taushetspliktregler</w:t>
      </w:r>
      <w:r w:rsidRPr="00BE5A93">
        <w:rPr>
          <w:rFonts w:ascii="Arial" w:hAnsi="Arial" w:cs="Arial"/>
          <w:lang w:val="nb-NO"/>
        </w:rPr>
        <w:t>.</w:t>
      </w:r>
    </w:p>
    <w:p w14:paraId="43FF0227" w14:textId="77777777" w:rsidR="00083495" w:rsidRPr="00BE5A93" w:rsidRDefault="00083495" w:rsidP="00D8306D">
      <w:pPr>
        <w:pStyle w:val="Overskrift2"/>
      </w:pPr>
      <w:bookmarkStart w:id="23" w:name="_Toc327796435"/>
      <w:bookmarkStart w:id="24" w:name="_Toc327796516"/>
      <w:bookmarkStart w:id="25" w:name="_Toc327796760"/>
      <w:r w:rsidRPr="00BE5A93">
        <w:t>3.3. Videreformidling av opplysninger</w:t>
      </w:r>
      <w:bookmarkEnd w:id="23"/>
      <w:bookmarkEnd w:id="24"/>
      <w:bookmarkEnd w:id="25"/>
    </w:p>
    <w:p w14:paraId="43FF0228" w14:textId="77777777" w:rsidR="00083495" w:rsidRPr="00817356" w:rsidRDefault="00083495" w:rsidP="00817356">
      <w:pPr>
        <w:pStyle w:val="Brdtekst"/>
        <w:rPr>
          <w:rFonts w:ascii="Arial" w:hAnsi="Arial" w:cs="Arial"/>
          <w:lang w:val="nb-NO"/>
        </w:rPr>
      </w:pPr>
      <w:r w:rsidRPr="00817356">
        <w:rPr>
          <w:rFonts w:ascii="Arial" w:hAnsi="Arial" w:cs="Arial"/>
          <w:lang w:val="nb-NO"/>
        </w:rPr>
        <w:t>Videreformidling av opplysninger til underliggende og overordnet myndigheter, samt andre etater og tredjemenn må skje innenfor lovgivningens rammer. Før mottaker gir innhentede opplysninger videre, plikter mottaker å gjennomgå hjemmelsgrunnlaget for dette.</w:t>
      </w:r>
      <w:r w:rsidRPr="00817356">
        <w:rPr>
          <w:rFonts w:ascii="Arial" w:hAnsi="Arial" w:cs="Arial"/>
          <w:lang w:val="nb-NO"/>
        </w:rPr>
        <w:br/>
      </w:r>
    </w:p>
    <w:p w14:paraId="43FF0229" w14:textId="77777777" w:rsidR="00083495" w:rsidRPr="00BE5A93" w:rsidRDefault="00083495" w:rsidP="00D8306D">
      <w:pPr>
        <w:pStyle w:val="Overskrift1"/>
      </w:pPr>
      <w:bookmarkStart w:id="26" w:name="_Toc56859628"/>
      <w:bookmarkStart w:id="27" w:name="_Toc56917621"/>
      <w:bookmarkStart w:id="28" w:name="_Toc56931407"/>
      <w:bookmarkStart w:id="29" w:name="_Toc327796436"/>
      <w:bookmarkStart w:id="30" w:name="_Toc327796517"/>
      <w:bookmarkStart w:id="31" w:name="_Toc327796761"/>
      <w:r w:rsidRPr="00BE5A93">
        <w:t>4. Behandlingsansvar og taushetsplikt</w:t>
      </w:r>
      <w:bookmarkEnd w:id="26"/>
      <w:bookmarkEnd w:id="27"/>
      <w:bookmarkEnd w:id="28"/>
      <w:bookmarkEnd w:id="29"/>
      <w:bookmarkEnd w:id="30"/>
      <w:bookmarkEnd w:id="31"/>
    </w:p>
    <w:p w14:paraId="43FF022A" w14:textId="77777777" w:rsidR="00083495" w:rsidRPr="00BE5A93" w:rsidRDefault="00083495" w:rsidP="00E55ECC">
      <w:pPr>
        <w:pStyle w:val="Brdtekst"/>
        <w:rPr>
          <w:rFonts w:ascii="Arial" w:hAnsi="Arial" w:cs="Arial"/>
          <w:lang w:val="nb-NO"/>
        </w:rPr>
      </w:pPr>
      <w:r w:rsidRPr="00BE5A93">
        <w:rPr>
          <w:rFonts w:ascii="Arial" w:hAnsi="Arial" w:cs="Arial"/>
          <w:lang w:val="nb-NO"/>
        </w:rPr>
        <w:t>Mottaker blir behandlingsansvarlig for opplysningene fra det tidspunktet opplysningene er mottatt, og plikter å følge de krav som følger av lovgivningen.</w:t>
      </w:r>
    </w:p>
    <w:p w14:paraId="43FF022B" w14:textId="77777777" w:rsidR="00083495" w:rsidRPr="00BE5A93" w:rsidRDefault="00083495" w:rsidP="00E55ECC">
      <w:pPr>
        <w:pStyle w:val="Brdtekst"/>
        <w:rPr>
          <w:rFonts w:ascii="Arial" w:hAnsi="Arial" w:cs="Arial"/>
          <w:lang w:val="nb-NO"/>
        </w:rPr>
      </w:pPr>
    </w:p>
    <w:p w14:paraId="43FF022C" w14:textId="77777777" w:rsidR="00083495" w:rsidRPr="00BE5A93" w:rsidRDefault="00083495" w:rsidP="00E55ECC">
      <w:pPr>
        <w:pStyle w:val="Brdtekst"/>
        <w:rPr>
          <w:rFonts w:ascii="Arial" w:hAnsi="Arial" w:cs="Arial"/>
          <w:lang w:val="nb-NO"/>
        </w:rPr>
      </w:pPr>
      <w:r w:rsidRPr="00BE5A93">
        <w:rPr>
          <w:rFonts w:ascii="Arial" w:hAnsi="Arial" w:cs="Arial"/>
          <w:lang w:val="nb-NO"/>
        </w:rPr>
        <w:t xml:space="preserve">Den som får tilgang til opplysninger som er underlagt taushetsplikt, plikter å bevare taushet om </w:t>
      </w:r>
      <w:r>
        <w:rPr>
          <w:rFonts w:ascii="Arial" w:hAnsi="Arial" w:cs="Arial"/>
          <w:lang w:val="nb-NO"/>
        </w:rPr>
        <w:t>disse</w:t>
      </w:r>
      <w:r w:rsidRPr="00BE5A93">
        <w:rPr>
          <w:rFonts w:ascii="Arial" w:hAnsi="Arial" w:cs="Arial"/>
          <w:lang w:val="nb-NO"/>
        </w:rPr>
        <w:t xml:space="preserve"> i henhold til gjeldende regelverk.</w:t>
      </w:r>
      <w:r>
        <w:rPr>
          <w:rFonts w:ascii="Arial" w:hAnsi="Arial" w:cs="Arial"/>
          <w:lang w:val="nb-NO"/>
        </w:rPr>
        <w:br/>
      </w:r>
    </w:p>
    <w:p w14:paraId="43FF022D" w14:textId="77777777" w:rsidR="00083495" w:rsidRPr="00BE5A93" w:rsidRDefault="00083495" w:rsidP="00D8306D">
      <w:pPr>
        <w:pStyle w:val="Overskrift1"/>
      </w:pPr>
      <w:bookmarkStart w:id="32" w:name="_Toc327796437"/>
      <w:bookmarkStart w:id="33" w:name="_Toc327796518"/>
      <w:bookmarkStart w:id="34" w:name="_Toc327796762"/>
      <w:r w:rsidRPr="00BE5A93">
        <w:t>5. Krav til sikkerhet og kontroll</w:t>
      </w:r>
      <w:bookmarkEnd w:id="32"/>
      <w:bookmarkEnd w:id="33"/>
      <w:bookmarkEnd w:id="34"/>
      <w:r w:rsidRPr="00BE5A93">
        <w:t xml:space="preserve"> </w:t>
      </w:r>
    </w:p>
    <w:p w14:paraId="43FF022E" w14:textId="77777777" w:rsidR="00083495" w:rsidRPr="00AD0322" w:rsidRDefault="00083495" w:rsidP="00440164">
      <w:pPr>
        <w:pStyle w:val="Brdtekst"/>
        <w:rPr>
          <w:rFonts w:ascii="Arial" w:hAnsi="Arial" w:cs="Arial"/>
          <w:lang w:val="nb-NO"/>
        </w:rPr>
      </w:pPr>
      <w:bookmarkStart w:id="35" w:name="_Toc56859632"/>
      <w:bookmarkStart w:id="36" w:name="_Toc56917625"/>
      <w:bookmarkStart w:id="37" w:name="_Toc56931411"/>
      <w:r w:rsidRPr="00AD0322">
        <w:rPr>
          <w:rFonts w:ascii="Arial" w:hAnsi="Arial" w:cs="Arial"/>
          <w:lang w:val="nb-NO"/>
        </w:rPr>
        <w:t xml:space="preserve">Hver av partene skal ha etablert tekniske og administrative adgangs- og tilgangskontrollsystemer. Hver av partene har ansvaret for å sikre at det kun er personale med tjenstlig behov for opplysningene som har tilgang, og at opplysningene sikres slik at informasjonen ikke kommer uvedkommende i hende. </w:t>
      </w:r>
    </w:p>
    <w:p w14:paraId="43FF022F" w14:textId="77777777" w:rsidR="00083495" w:rsidRPr="001419D7" w:rsidRDefault="00083495" w:rsidP="00440164">
      <w:pPr>
        <w:pStyle w:val="Brdtekst"/>
        <w:rPr>
          <w:rFonts w:ascii="Arial" w:hAnsi="Arial" w:cs="Arial"/>
          <w:lang w:val="nb-NO"/>
        </w:rPr>
      </w:pPr>
    </w:p>
    <w:p w14:paraId="43FF0230" w14:textId="77777777" w:rsidR="00083495" w:rsidRDefault="00083495" w:rsidP="00AD0322">
      <w:pPr>
        <w:pStyle w:val="Brdtekst"/>
        <w:rPr>
          <w:rFonts w:ascii="Arial" w:hAnsi="Arial" w:cs="Arial"/>
          <w:szCs w:val="24"/>
          <w:lang w:val="nb-NO"/>
        </w:rPr>
      </w:pPr>
      <w:r w:rsidRPr="00AD0322">
        <w:rPr>
          <w:rFonts w:ascii="Arial" w:hAnsi="Arial" w:cs="Arial"/>
          <w:szCs w:val="24"/>
          <w:lang w:val="nb-NO"/>
        </w:rPr>
        <w:t>Hver av partene skal også ha etablert rutiner og/eller systemer som sikrer mot uautorisert tilgang til, eller manipulering av opplysninger som er uthentet eller utlevert fra den annen part. Som uautorisert tilgang regnes også tilgang fra personale hos hver av partene eller andre som ikke har tjenstlig behov for å se opplysningene i sitt arbeid.</w:t>
      </w:r>
    </w:p>
    <w:p w14:paraId="43FF0231" w14:textId="77777777" w:rsidR="00083495" w:rsidRPr="00AD0322" w:rsidRDefault="00083495" w:rsidP="00AD0322">
      <w:pPr>
        <w:pStyle w:val="Brdtekst"/>
        <w:rPr>
          <w:rFonts w:ascii="Arial" w:hAnsi="Arial" w:cs="Arial"/>
          <w:szCs w:val="24"/>
          <w:lang w:val="nb-NO"/>
        </w:rPr>
      </w:pPr>
    </w:p>
    <w:p w14:paraId="43FF0232" w14:textId="77777777" w:rsidR="00083495" w:rsidRPr="00AD0322" w:rsidRDefault="00083495" w:rsidP="00E55ECC">
      <w:pPr>
        <w:pStyle w:val="Brdtekst"/>
        <w:rPr>
          <w:rFonts w:ascii="Arial" w:hAnsi="Arial" w:cs="Arial"/>
          <w:szCs w:val="24"/>
          <w:lang w:val="nb-NO"/>
        </w:rPr>
      </w:pPr>
      <w:bookmarkStart w:id="38" w:name="_Toc56850145"/>
      <w:bookmarkStart w:id="39" w:name="_Toc56850848"/>
      <w:bookmarkStart w:id="40" w:name="_Toc56859636"/>
      <w:bookmarkStart w:id="41" w:name="_Toc56917629"/>
      <w:bookmarkStart w:id="42" w:name="_Toc56931415"/>
      <w:bookmarkEnd w:id="35"/>
      <w:bookmarkEnd w:id="36"/>
      <w:bookmarkEnd w:id="37"/>
      <w:r w:rsidRPr="00AD0322">
        <w:rPr>
          <w:rFonts w:ascii="Arial" w:hAnsi="Arial" w:cs="Arial"/>
          <w:szCs w:val="24"/>
          <w:lang w:val="nb-NO"/>
        </w:rPr>
        <w:lastRenderedPageBreak/>
        <w:t xml:space="preserve">Partene skal sørge for at utveksling av opplysningene tilfredsstiller lovgivningens sikkerhetskrav. Kravene til sikkerhetsnivå avhenger av hvilken type informasjon som skal overføres. </w:t>
      </w:r>
      <w:proofErr w:type="spellStart"/>
      <w:r w:rsidRPr="00AD0322">
        <w:rPr>
          <w:rFonts w:ascii="Arial" w:hAnsi="Arial" w:cs="Arial"/>
          <w:szCs w:val="24"/>
          <w:lang w:val="nb-NO"/>
        </w:rPr>
        <w:t>Avgiver</w:t>
      </w:r>
      <w:proofErr w:type="spellEnd"/>
      <w:r w:rsidRPr="00AD0322">
        <w:rPr>
          <w:rFonts w:ascii="Arial" w:hAnsi="Arial" w:cs="Arial"/>
          <w:szCs w:val="24"/>
          <w:lang w:val="nb-NO"/>
        </w:rPr>
        <w:t xml:space="preserve"> skal spesifisere kravene til sikkerhetsnivå i bilagstype nr. 3 </w:t>
      </w:r>
      <w:r w:rsidRPr="00AD0322">
        <w:rPr>
          <w:rFonts w:ascii="Arial" w:hAnsi="Arial" w:cs="Arial"/>
          <w:i/>
          <w:szCs w:val="24"/>
          <w:lang w:val="nb-NO"/>
        </w:rPr>
        <w:t>Teknisk grensesnitt</w:t>
      </w:r>
      <w:r w:rsidRPr="00AD0322">
        <w:rPr>
          <w:rFonts w:ascii="Arial" w:hAnsi="Arial" w:cs="Arial"/>
          <w:szCs w:val="24"/>
          <w:lang w:val="nb-NO"/>
        </w:rPr>
        <w:t>.</w:t>
      </w:r>
    </w:p>
    <w:p w14:paraId="43FF0233" w14:textId="77777777" w:rsidR="00083495" w:rsidRPr="00BE5A93" w:rsidRDefault="00083495" w:rsidP="00E55ECC">
      <w:pPr>
        <w:pStyle w:val="Brdtekst"/>
        <w:rPr>
          <w:rFonts w:ascii="Arial" w:hAnsi="Arial" w:cs="Arial"/>
          <w:lang w:val="nb-NO"/>
        </w:rPr>
      </w:pPr>
    </w:p>
    <w:p w14:paraId="43FF0234" w14:textId="77777777" w:rsidR="00083495" w:rsidRPr="00BE5A93" w:rsidRDefault="00083495" w:rsidP="00E55ECC">
      <w:pPr>
        <w:pStyle w:val="Brdtekst"/>
        <w:rPr>
          <w:rFonts w:ascii="Arial" w:hAnsi="Arial" w:cs="Arial"/>
          <w:lang w:val="nb-NO"/>
        </w:rPr>
      </w:pPr>
      <w:r w:rsidRPr="00BE5A93">
        <w:rPr>
          <w:rFonts w:ascii="Arial" w:hAnsi="Arial" w:cs="Arial"/>
          <w:lang w:val="nb-NO"/>
        </w:rPr>
        <w:t>Partene må til enhver tid kunne legge frem informasjon om sikkerheten knyttet til behandling av opplysningene, og skal på oppfordring godtgjøre at sikkerheten er tilfredsstillende ved å informere om eksisterende sikkerhetstiltak knyttet til behandlingen av opplysningene.</w:t>
      </w:r>
    </w:p>
    <w:p w14:paraId="43FF0235" w14:textId="77777777" w:rsidR="00083495" w:rsidRPr="00BE5A93" w:rsidRDefault="00083495" w:rsidP="00E55ECC">
      <w:pPr>
        <w:pStyle w:val="Brdtekst"/>
        <w:rPr>
          <w:rFonts w:ascii="Arial" w:hAnsi="Arial" w:cs="Arial"/>
          <w:lang w:val="nb-NO"/>
        </w:rPr>
      </w:pPr>
    </w:p>
    <w:p w14:paraId="43FF0236" w14:textId="77777777" w:rsidR="00083495" w:rsidRPr="008641C7" w:rsidRDefault="00083495" w:rsidP="00817356">
      <w:pPr>
        <w:pStyle w:val="Brdtekst"/>
        <w:rPr>
          <w:rFonts w:ascii="Arial" w:hAnsi="Arial" w:cs="Arial"/>
          <w:lang w:val="nb-NO"/>
        </w:rPr>
      </w:pPr>
      <w:r w:rsidRPr="008641C7">
        <w:rPr>
          <w:rFonts w:ascii="Arial" w:hAnsi="Arial" w:cs="Arial"/>
          <w:lang w:val="nb-NO"/>
        </w:rPr>
        <w:t>Dersom sikkerheten ikke er tilfredsstillende, skal overføringen av opplysninger utsettes til sikkerhetsmanglene er rettet.</w:t>
      </w:r>
      <w:r w:rsidRPr="008641C7">
        <w:rPr>
          <w:rFonts w:ascii="Arial" w:hAnsi="Arial" w:cs="Arial"/>
          <w:lang w:val="nb-NO"/>
        </w:rPr>
        <w:br/>
      </w:r>
    </w:p>
    <w:p w14:paraId="43FF0237" w14:textId="77777777" w:rsidR="00083495" w:rsidRPr="00BE5A93" w:rsidRDefault="00083495" w:rsidP="00D8306D">
      <w:pPr>
        <w:pStyle w:val="Overskrift1"/>
      </w:pPr>
      <w:bookmarkStart w:id="43" w:name="_Toc327796438"/>
      <w:bookmarkStart w:id="44" w:name="_Toc327796519"/>
      <w:bookmarkStart w:id="45" w:name="_Toc327796763"/>
      <w:r w:rsidRPr="00BE5A93">
        <w:t>6. Varslingsplikt og avvikshåndtering</w:t>
      </w:r>
      <w:bookmarkEnd w:id="38"/>
      <w:bookmarkEnd w:id="39"/>
      <w:bookmarkEnd w:id="40"/>
      <w:bookmarkEnd w:id="41"/>
      <w:bookmarkEnd w:id="42"/>
      <w:bookmarkEnd w:id="43"/>
      <w:bookmarkEnd w:id="44"/>
      <w:bookmarkEnd w:id="45"/>
    </w:p>
    <w:p w14:paraId="43FF0238" w14:textId="77777777" w:rsidR="00083495" w:rsidRPr="00BE5A93" w:rsidRDefault="00083495" w:rsidP="00E55ECC">
      <w:pPr>
        <w:pStyle w:val="Brdtekst"/>
        <w:rPr>
          <w:rFonts w:ascii="Arial" w:hAnsi="Arial" w:cs="Arial"/>
          <w:lang w:val="nb-NO"/>
        </w:rPr>
      </w:pPr>
      <w:r w:rsidRPr="00BE5A93">
        <w:rPr>
          <w:rFonts w:ascii="Arial" w:hAnsi="Arial" w:cs="Arial"/>
          <w:lang w:val="nb-NO"/>
        </w:rPr>
        <w:t>Dersom avvik knyttet til bruk av informasjonssystemet og sikkerhetsbrudd har medført uautorisert utlevering av personopplysninger hvor konfidensialitet er nødvendig, skal Datatilsynet varsles</w:t>
      </w:r>
      <w:r>
        <w:rPr>
          <w:rFonts w:ascii="Arial" w:hAnsi="Arial" w:cs="Arial"/>
          <w:lang w:val="nb-NO"/>
        </w:rPr>
        <w:t xml:space="preserve"> av den part der avviket har oppstått</w:t>
      </w:r>
      <w:r w:rsidRPr="00BE5A93">
        <w:rPr>
          <w:rFonts w:ascii="Arial" w:hAnsi="Arial" w:cs="Arial"/>
          <w:lang w:val="nb-NO"/>
        </w:rPr>
        <w:t>.</w:t>
      </w:r>
    </w:p>
    <w:p w14:paraId="43FF0239" w14:textId="77777777" w:rsidR="00083495" w:rsidRPr="00BE5A93" w:rsidRDefault="00083495" w:rsidP="00E55ECC">
      <w:pPr>
        <w:pStyle w:val="Brdtekst"/>
        <w:rPr>
          <w:rFonts w:ascii="Arial" w:hAnsi="Arial" w:cs="Arial"/>
          <w:lang w:val="nb-NO"/>
        </w:rPr>
      </w:pPr>
    </w:p>
    <w:p w14:paraId="43FF023A" w14:textId="77777777" w:rsidR="00083495" w:rsidRPr="00BE5A93" w:rsidRDefault="00083495" w:rsidP="00E55ECC">
      <w:pPr>
        <w:pStyle w:val="Brdtekst"/>
        <w:rPr>
          <w:rFonts w:ascii="Arial" w:hAnsi="Arial" w:cs="Arial"/>
          <w:lang w:val="nb-NO"/>
        </w:rPr>
      </w:pPr>
      <w:r w:rsidRPr="00BE5A93">
        <w:rPr>
          <w:rFonts w:ascii="Arial" w:hAnsi="Arial" w:cs="Arial"/>
          <w:lang w:val="nb-NO"/>
        </w:rPr>
        <w:t xml:space="preserve">Dersom en av partene oppdager eller mistenker uautorisert utveksling av opplysninger, uautorisert tilgang, eller misbruk av opplysninger, skal den annen part varsles om dette og det skal iverksettes nødvendige tiltak. Varslingsplikten og varslingsrutiner er nærmere beskrevet i </w:t>
      </w:r>
      <w:r w:rsidRPr="00BE5A93">
        <w:rPr>
          <w:rFonts w:ascii="Arial" w:hAnsi="Arial" w:cs="Arial"/>
          <w:iCs/>
          <w:lang w:val="nb-NO"/>
        </w:rPr>
        <w:t>bilag</w:t>
      </w:r>
      <w:r>
        <w:rPr>
          <w:rFonts w:ascii="Arial" w:hAnsi="Arial" w:cs="Arial"/>
          <w:iCs/>
          <w:lang w:val="nb-NO"/>
        </w:rPr>
        <w:t>stype nr.</w:t>
      </w:r>
      <w:r w:rsidRPr="00BE5A93">
        <w:rPr>
          <w:rFonts w:ascii="Arial" w:hAnsi="Arial" w:cs="Arial"/>
          <w:iCs/>
          <w:lang w:val="nb-NO"/>
        </w:rPr>
        <w:t xml:space="preserve"> 4 </w:t>
      </w:r>
      <w:r w:rsidRPr="00BE5A93">
        <w:rPr>
          <w:rFonts w:ascii="Arial" w:hAnsi="Arial" w:cs="Arial"/>
          <w:i/>
          <w:iCs/>
          <w:lang w:val="nb-NO"/>
        </w:rPr>
        <w:t>Tilgjengelighet og varsling</w:t>
      </w:r>
      <w:r w:rsidRPr="00BE5A93">
        <w:rPr>
          <w:rFonts w:ascii="Arial" w:hAnsi="Arial" w:cs="Arial"/>
          <w:iCs/>
          <w:lang w:val="nb-NO"/>
        </w:rPr>
        <w:t>.</w:t>
      </w:r>
      <w:r w:rsidRPr="00BE5A93">
        <w:rPr>
          <w:rFonts w:ascii="Arial" w:hAnsi="Arial" w:cs="Arial"/>
          <w:lang w:val="nb-NO"/>
        </w:rPr>
        <w:t xml:space="preserve"> Partene skal i fellesskap søke å håndtere situasjonen for å hindre ytterligere brudd og å begrense konsekvensene av brudd på taushetsplikten.</w:t>
      </w:r>
    </w:p>
    <w:p w14:paraId="43FF023B" w14:textId="77777777" w:rsidR="00083495" w:rsidRPr="00BE5A93" w:rsidRDefault="00083495" w:rsidP="00E55ECC">
      <w:pPr>
        <w:pStyle w:val="Brdtekst"/>
        <w:rPr>
          <w:rFonts w:ascii="Arial" w:hAnsi="Arial" w:cs="Arial"/>
          <w:lang w:val="nb-NO"/>
        </w:rPr>
      </w:pPr>
    </w:p>
    <w:p w14:paraId="43FF023C" w14:textId="77777777" w:rsidR="00083495" w:rsidRPr="00BE5A93" w:rsidRDefault="00083495" w:rsidP="00E55ECC">
      <w:pPr>
        <w:pStyle w:val="Brdtekst"/>
        <w:rPr>
          <w:rFonts w:ascii="Arial" w:hAnsi="Arial" w:cs="Arial"/>
          <w:color w:val="000000"/>
          <w:lang w:val="nb-NO"/>
        </w:rPr>
      </w:pPr>
      <w:r w:rsidRPr="00BE5A93">
        <w:rPr>
          <w:rFonts w:ascii="Arial" w:hAnsi="Arial" w:cs="Arial"/>
          <w:color w:val="000000"/>
          <w:lang w:val="nb-NO"/>
        </w:rPr>
        <w:t xml:space="preserve">Avvik skal rapporteres skriftlig og inneholde informasjon om hva som har inntruffet, hvor og når hendelsen inntraff, strakstiltak som ble iverksatt, hvilke konsekvenser hendelsen har og hvem som er ansvarlig for videre oppfølging. </w:t>
      </w:r>
    </w:p>
    <w:p w14:paraId="43FF023D" w14:textId="77777777" w:rsidR="00083495" w:rsidRPr="00BE5A93" w:rsidRDefault="00083495" w:rsidP="00E55ECC">
      <w:pPr>
        <w:pStyle w:val="Brdtekst"/>
        <w:rPr>
          <w:rFonts w:ascii="Arial" w:hAnsi="Arial" w:cs="Arial"/>
          <w:color w:val="000000"/>
          <w:lang w:val="nb-NO"/>
        </w:rPr>
      </w:pPr>
    </w:p>
    <w:p w14:paraId="43FF023E" w14:textId="77777777" w:rsidR="00083495" w:rsidRPr="00BE5A93" w:rsidRDefault="00083495" w:rsidP="00E55ECC">
      <w:pPr>
        <w:pStyle w:val="Brdtekst"/>
        <w:rPr>
          <w:rFonts w:ascii="Arial" w:hAnsi="Arial" w:cs="Arial"/>
          <w:color w:val="000000"/>
          <w:lang w:val="nb-NO"/>
        </w:rPr>
      </w:pPr>
      <w:r w:rsidRPr="00BE5A93">
        <w:rPr>
          <w:rFonts w:ascii="Arial" w:hAnsi="Arial" w:cs="Arial"/>
          <w:color w:val="000000"/>
          <w:lang w:val="nb-NO"/>
        </w:rPr>
        <w:t xml:space="preserve">Varsling av avtalebrudd eller sikkerhetsbrudd skal loggføres hos hver av partene. Varslingen skal skje via oppnevnte kontaktpersoner, jf. </w:t>
      </w:r>
      <w:r w:rsidRPr="00BE5A93">
        <w:rPr>
          <w:rFonts w:ascii="Arial" w:hAnsi="Arial" w:cs="Arial"/>
          <w:iCs/>
          <w:color w:val="000000"/>
          <w:lang w:val="nb-NO"/>
        </w:rPr>
        <w:t>bilag</w:t>
      </w:r>
      <w:r>
        <w:rPr>
          <w:rFonts w:ascii="Arial" w:hAnsi="Arial" w:cs="Arial"/>
          <w:iCs/>
          <w:color w:val="000000"/>
          <w:lang w:val="nb-NO"/>
        </w:rPr>
        <w:t>stype nr.</w:t>
      </w:r>
      <w:r w:rsidRPr="00BE5A93">
        <w:rPr>
          <w:rFonts w:ascii="Arial" w:hAnsi="Arial" w:cs="Arial"/>
          <w:iCs/>
          <w:color w:val="000000"/>
          <w:lang w:val="nb-NO"/>
        </w:rPr>
        <w:t xml:space="preserve"> 6 </w:t>
      </w:r>
      <w:r w:rsidRPr="00BE5A93">
        <w:rPr>
          <w:rFonts w:ascii="Arial" w:hAnsi="Arial" w:cs="Arial"/>
          <w:i/>
          <w:iCs/>
          <w:color w:val="000000"/>
          <w:lang w:val="nb-NO"/>
        </w:rPr>
        <w:t>Kontaktpersoner</w:t>
      </w:r>
      <w:r w:rsidRPr="00BE5A93">
        <w:rPr>
          <w:rFonts w:ascii="Arial" w:hAnsi="Arial" w:cs="Arial"/>
          <w:color w:val="000000"/>
          <w:lang w:val="nb-NO"/>
        </w:rPr>
        <w:t xml:space="preserve">. </w:t>
      </w:r>
      <w:bookmarkStart w:id="46" w:name="_Toc56850147"/>
      <w:bookmarkStart w:id="47" w:name="_Toc56850850"/>
      <w:bookmarkStart w:id="48" w:name="_Toc56859637"/>
      <w:bookmarkStart w:id="49" w:name="_Toc56917630"/>
      <w:bookmarkStart w:id="50" w:name="_Toc56931416"/>
    </w:p>
    <w:p w14:paraId="43FF023F" w14:textId="77777777" w:rsidR="00083495" w:rsidRPr="00BE5A93" w:rsidRDefault="00083495" w:rsidP="00E55ECC">
      <w:pPr>
        <w:pStyle w:val="Brdtekst"/>
        <w:rPr>
          <w:rFonts w:ascii="Arial" w:hAnsi="Arial" w:cs="Arial"/>
          <w:lang w:val="nb-NO"/>
        </w:rPr>
      </w:pPr>
    </w:p>
    <w:p w14:paraId="43FF0240" w14:textId="77777777" w:rsidR="00083495" w:rsidRPr="00BE5A93" w:rsidRDefault="00083495" w:rsidP="00E55ECC">
      <w:pPr>
        <w:pStyle w:val="Brdtekst"/>
        <w:rPr>
          <w:rFonts w:ascii="Arial" w:hAnsi="Arial" w:cs="Arial"/>
          <w:lang w:val="nb-NO"/>
        </w:rPr>
      </w:pPr>
      <w:r w:rsidRPr="00BE5A93">
        <w:rPr>
          <w:rFonts w:ascii="Arial" w:hAnsi="Arial" w:cs="Arial"/>
          <w:lang w:val="nb-NO"/>
        </w:rPr>
        <w:t>Partene skal rette feil så raskt som mulig. Detaljer beskrives i bilag</w:t>
      </w:r>
      <w:r>
        <w:rPr>
          <w:rFonts w:ascii="Arial" w:hAnsi="Arial" w:cs="Arial"/>
          <w:lang w:val="nb-NO"/>
        </w:rPr>
        <w:t>stype nr.</w:t>
      </w:r>
      <w:r w:rsidRPr="00BE5A93">
        <w:rPr>
          <w:rFonts w:ascii="Arial" w:hAnsi="Arial" w:cs="Arial"/>
          <w:lang w:val="nb-NO"/>
        </w:rPr>
        <w:t xml:space="preserve"> 5 </w:t>
      </w:r>
      <w:r w:rsidRPr="00BE5A93">
        <w:rPr>
          <w:rFonts w:ascii="Arial" w:hAnsi="Arial" w:cs="Arial"/>
          <w:i/>
          <w:lang w:val="nb-NO"/>
        </w:rPr>
        <w:t>Feilretting og endrings</w:t>
      </w:r>
      <w:r>
        <w:rPr>
          <w:rFonts w:ascii="Arial" w:hAnsi="Arial" w:cs="Arial"/>
          <w:i/>
          <w:lang w:val="nb-NO"/>
        </w:rPr>
        <w:t>håndtering</w:t>
      </w:r>
      <w:r w:rsidRPr="00BE5A93">
        <w:rPr>
          <w:rFonts w:ascii="Arial" w:hAnsi="Arial" w:cs="Arial"/>
          <w:lang w:val="nb-NO"/>
        </w:rPr>
        <w:t xml:space="preserve"> for nærmere bestemmelser om retting av feil.</w:t>
      </w:r>
    </w:p>
    <w:bookmarkEnd w:id="46"/>
    <w:bookmarkEnd w:id="47"/>
    <w:bookmarkEnd w:id="48"/>
    <w:bookmarkEnd w:id="49"/>
    <w:bookmarkEnd w:id="50"/>
    <w:p w14:paraId="43FF0241" w14:textId="77777777" w:rsidR="00083495" w:rsidRPr="00BE5A93" w:rsidRDefault="00083495" w:rsidP="00E55ECC">
      <w:pPr>
        <w:pStyle w:val="Brdtekst"/>
        <w:rPr>
          <w:rFonts w:ascii="Arial" w:hAnsi="Arial" w:cs="Arial"/>
          <w:lang w:val="nb-NO"/>
        </w:rPr>
      </w:pPr>
    </w:p>
    <w:p w14:paraId="43FF0242" w14:textId="77777777" w:rsidR="00083495" w:rsidRPr="00BE5A93" w:rsidRDefault="00083495" w:rsidP="00D8306D">
      <w:pPr>
        <w:pStyle w:val="Overskrift1"/>
      </w:pPr>
      <w:bookmarkStart w:id="51" w:name="_Toc327796439"/>
      <w:bookmarkStart w:id="52" w:name="_Toc327796520"/>
      <w:bookmarkStart w:id="53" w:name="_Toc327796764"/>
      <w:bookmarkStart w:id="54" w:name="_Toc56850149"/>
      <w:bookmarkStart w:id="55" w:name="_Toc56850852"/>
      <w:bookmarkStart w:id="56" w:name="_Toc56859640"/>
      <w:bookmarkStart w:id="57" w:name="_Toc56917633"/>
      <w:bookmarkStart w:id="58" w:name="_Toc56931420"/>
      <w:r w:rsidRPr="00BE5A93">
        <w:t>7. Opplysningskvalitet, rutiner ved utveksling og bruk av opplysninger</w:t>
      </w:r>
      <w:bookmarkEnd w:id="51"/>
      <w:bookmarkEnd w:id="52"/>
      <w:bookmarkEnd w:id="53"/>
    </w:p>
    <w:p w14:paraId="43FF0243" w14:textId="77777777" w:rsidR="00083495" w:rsidRDefault="00083495" w:rsidP="00E55ECC">
      <w:pPr>
        <w:pStyle w:val="Brdtekst"/>
        <w:rPr>
          <w:rFonts w:ascii="Arial" w:hAnsi="Arial" w:cs="Arial"/>
          <w:lang w:val="nb-NO"/>
        </w:rPr>
      </w:pPr>
      <w:proofErr w:type="spellStart"/>
      <w:r w:rsidRPr="00BE5A93">
        <w:rPr>
          <w:rFonts w:ascii="Arial" w:hAnsi="Arial" w:cs="Arial"/>
          <w:lang w:val="nb-NO"/>
        </w:rPr>
        <w:t>Avgiver</w:t>
      </w:r>
      <w:proofErr w:type="spellEnd"/>
      <w:r w:rsidRPr="00BE5A93">
        <w:rPr>
          <w:rFonts w:ascii="Arial" w:hAnsi="Arial" w:cs="Arial"/>
          <w:lang w:val="nb-NO"/>
        </w:rPr>
        <w:t xml:space="preserve"> leverer opplysninger med den kvalitet som til enhver tid eksisterer i de enkelte systemene.</w:t>
      </w:r>
    </w:p>
    <w:p w14:paraId="43FF0244" w14:textId="77777777" w:rsidR="00083495" w:rsidRDefault="00083495" w:rsidP="00E55ECC">
      <w:pPr>
        <w:pStyle w:val="Brdtekst"/>
        <w:rPr>
          <w:rFonts w:ascii="Arial" w:hAnsi="Arial" w:cs="Arial"/>
          <w:lang w:val="nb-NO"/>
        </w:rPr>
      </w:pPr>
    </w:p>
    <w:p w14:paraId="43FF0245" w14:textId="77777777" w:rsidR="00083495" w:rsidRPr="00BE5A93" w:rsidRDefault="00083495" w:rsidP="00B90FB3">
      <w:pPr>
        <w:pStyle w:val="Brdtekst"/>
        <w:rPr>
          <w:rFonts w:ascii="Arial" w:hAnsi="Arial" w:cs="Arial"/>
          <w:lang w:val="nb-NO"/>
        </w:rPr>
      </w:pPr>
      <w:r w:rsidRPr="00BE5A93">
        <w:rPr>
          <w:rFonts w:ascii="Arial" w:hAnsi="Arial" w:cs="Arial"/>
          <w:lang w:val="nb-NO"/>
        </w:rPr>
        <w:t>Partene plikter å etablere et system internt som effektivt fanger opp feil i opplysninger, eller andre feil ved tjenestene. Slike feil skal uten ugrunnet opphold varsles den annen part i henhold til bilag</w:t>
      </w:r>
      <w:r>
        <w:rPr>
          <w:rFonts w:ascii="Arial" w:hAnsi="Arial" w:cs="Arial"/>
          <w:lang w:val="nb-NO"/>
        </w:rPr>
        <w:t>stype nr.</w:t>
      </w:r>
      <w:r w:rsidRPr="00BE5A93">
        <w:rPr>
          <w:rFonts w:ascii="Arial" w:hAnsi="Arial" w:cs="Arial"/>
          <w:lang w:val="nb-NO"/>
        </w:rPr>
        <w:t xml:space="preserve"> </w:t>
      </w:r>
      <w:r>
        <w:rPr>
          <w:rFonts w:ascii="Arial" w:hAnsi="Arial" w:cs="Arial"/>
          <w:lang w:val="nb-NO"/>
        </w:rPr>
        <w:t>4</w:t>
      </w:r>
      <w:r w:rsidRPr="00BE5A93">
        <w:rPr>
          <w:rFonts w:ascii="Arial" w:hAnsi="Arial" w:cs="Arial"/>
          <w:lang w:val="nb-NO"/>
        </w:rPr>
        <w:t xml:space="preserve"> </w:t>
      </w:r>
      <w:r w:rsidRPr="00B90FB3">
        <w:rPr>
          <w:rFonts w:ascii="Arial" w:hAnsi="Arial" w:cs="Arial"/>
          <w:i/>
          <w:lang w:val="nb-NO"/>
        </w:rPr>
        <w:t>Tilgjengelighet og varsling</w:t>
      </w:r>
      <w:r w:rsidRPr="00BE5A93">
        <w:rPr>
          <w:rFonts w:ascii="Arial" w:hAnsi="Arial" w:cs="Arial"/>
          <w:lang w:val="nb-NO"/>
        </w:rPr>
        <w:t xml:space="preserve"> og bilag</w:t>
      </w:r>
      <w:r>
        <w:rPr>
          <w:rFonts w:ascii="Arial" w:hAnsi="Arial" w:cs="Arial"/>
          <w:lang w:val="nb-NO"/>
        </w:rPr>
        <w:t>stype nr.</w:t>
      </w:r>
      <w:r w:rsidRPr="00BE5A93">
        <w:rPr>
          <w:rFonts w:ascii="Arial" w:hAnsi="Arial" w:cs="Arial"/>
          <w:lang w:val="nb-NO"/>
        </w:rPr>
        <w:t xml:space="preserve"> </w:t>
      </w:r>
      <w:r>
        <w:rPr>
          <w:rFonts w:ascii="Arial" w:hAnsi="Arial" w:cs="Arial"/>
          <w:lang w:val="nb-NO"/>
        </w:rPr>
        <w:t>6</w:t>
      </w:r>
      <w:r w:rsidRPr="00BE5A93">
        <w:rPr>
          <w:rFonts w:ascii="Arial" w:hAnsi="Arial" w:cs="Arial"/>
          <w:lang w:val="nb-NO"/>
        </w:rPr>
        <w:t xml:space="preserve"> </w:t>
      </w:r>
      <w:r w:rsidRPr="00B90FB3">
        <w:rPr>
          <w:rFonts w:ascii="Arial" w:hAnsi="Arial" w:cs="Arial"/>
          <w:i/>
          <w:lang w:val="nb-NO"/>
        </w:rPr>
        <w:t>Kontaktpersoner</w:t>
      </w:r>
      <w:r>
        <w:rPr>
          <w:rFonts w:ascii="Arial" w:hAnsi="Arial" w:cs="Arial"/>
          <w:lang w:val="nb-NO"/>
        </w:rPr>
        <w:t>.</w:t>
      </w:r>
    </w:p>
    <w:p w14:paraId="43FF0246" w14:textId="77777777" w:rsidR="00083495" w:rsidRPr="00BE5A93" w:rsidRDefault="00083495" w:rsidP="00E55ECC">
      <w:pPr>
        <w:pStyle w:val="Brdtekst"/>
        <w:rPr>
          <w:rFonts w:ascii="Arial" w:hAnsi="Arial" w:cs="Arial"/>
          <w:lang w:val="nb-NO"/>
        </w:rPr>
      </w:pPr>
    </w:p>
    <w:p w14:paraId="43FF0247" w14:textId="77777777" w:rsidR="00083495" w:rsidRPr="00BE5A93" w:rsidRDefault="00083495" w:rsidP="00E55ECC">
      <w:pPr>
        <w:pStyle w:val="Brdtekst"/>
        <w:rPr>
          <w:rFonts w:ascii="Arial" w:hAnsi="Arial" w:cs="Arial"/>
          <w:iCs/>
          <w:lang w:val="nb-NO"/>
        </w:rPr>
      </w:pPr>
      <w:r w:rsidRPr="00BE5A93">
        <w:rPr>
          <w:rFonts w:ascii="Arial" w:hAnsi="Arial" w:cs="Arial"/>
          <w:lang w:val="nb-NO"/>
        </w:rPr>
        <w:t xml:space="preserve">Kommunikasjon mellom partene og grensesnitt for overføring av opplysningene er regulert i </w:t>
      </w:r>
      <w:r w:rsidRPr="00BE5A93">
        <w:rPr>
          <w:rFonts w:ascii="Arial" w:hAnsi="Arial" w:cs="Arial"/>
          <w:iCs/>
          <w:lang w:val="nb-NO"/>
        </w:rPr>
        <w:t>bilag</w:t>
      </w:r>
      <w:r>
        <w:rPr>
          <w:rFonts w:ascii="Arial" w:hAnsi="Arial" w:cs="Arial"/>
          <w:iCs/>
          <w:lang w:val="nb-NO"/>
        </w:rPr>
        <w:t>stype nr.</w:t>
      </w:r>
      <w:r w:rsidRPr="00BE5A93">
        <w:rPr>
          <w:rFonts w:ascii="Arial" w:hAnsi="Arial" w:cs="Arial"/>
          <w:iCs/>
          <w:lang w:val="nb-NO"/>
        </w:rPr>
        <w:t xml:space="preserve"> 3 </w:t>
      </w:r>
      <w:r w:rsidRPr="00BE5A93">
        <w:rPr>
          <w:rFonts w:ascii="Arial" w:hAnsi="Arial" w:cs="Arial"/>
          <w:i/>
          <w:iCs/>
          <w:lang w:val="nb-NO"/>
        </w:rPr>
        <w:t>Teknisk grensesnitt</w:t>
      </w:r>
      <w:r w:rsidRPr="00BE5A93">
        <w:rPr>
          <w:rFonts w:ascii="Arial" w:hAnsi="Arial" w:cs="Arial"/>
          <w:iCs/>
          <w:lang w:val="nb-NO"/>
        </w:rPr>
        <w:t>.</w:t>
      </w:r>
    </w:p>
    <w:p w14:paraId="43FF0248" w14:textId="77777777" w:rsidR="00083495" w:rsidRDefault="00083495" w:rsidP="00E55ECC">
      <w:pPr>
        <w:pStyle w:val="Brdtekst"/>
        <w:rPr>
          <w:rFonts w:ascii="Arial" w:hAnsi="Arial" w:cs="Arial"/>
          <w:iCs/>
          <w:szCs w:val="24"/>
          <w:lang w:val="nb-NO"/>
        </w:rPr>
      </w:pPr>
    </w:p>
    <w:p w14:paraId="43FF0249" w14:textId="77777777" w:rsidR="00083495" w:rsidRPr="00AD0322" w:rsidRDefault="00083495" w:rsidP="00AD0322">
      <w:pPr>
        <w:pStyle w:val="Brdtekst"/>
        <w:rPr>
          <w:lang w:val="nb-NO"/>
        </w:rPr>
      </w:pPr>
      <w:r w:rsidRPr="00AD0322">
        <w:rPr>
          <w:rFonts w:ascii="Arial" w:hAnsi="Arial" w:cs="Arial"/>
          <w:lang w:val="nb-NO"/>
        </w:rPr>
        <w:t>Kravene til konfidensialitet, tilgjengelighet og integritet må ivaretas ved elektronisk overføring av opplysninger mellom partene</w:t>
      </w:r>
      <w:r w:rsidRPr="00AD0322">
        <w:rPr>
          <w:lang w:val="nb-NO"/>
        </w:rPr>
        <w:t xml:space="preserve">. </w:t>
      </w:r>
    </w:p>
    <w:p w14:paraId="43FF024A" w14:textId="77777777" w:rsidR="00083495" w:rsidRPr="00AD0322" w:rsidRDefault="00083495" w:rsidP="00AD0322">
      <w:pPr>
        <w:pStyle w:val="Brdtekst"/>
        <w:rPr>
          <w:lang w:val="nb-NO"/>
        </w:rPr>
      </w:pPr>
    </w:p>
    <w:p w14:paraId="43FF024B" w14:textId="77777777" w:rsidR="00083495" w:rsidRPr="00BE5A93" w:rsidRDefault="00083495" w:rsidP="00D8306D">
      <w:pPr>
        <w:pStyle w:val="Overskrift1"/>
      </w:pPr>
      <w:bookmarkStart w:id="59" w:name="_Toc327796440"/>
      <w:bookmarkStart w:id="60" w:name="_Toc327796521"/>
      <w:bookmarkStart w:id="61" w:name="_Toc327796765"/>
      <w:r w:rsidRPr="00BE5A93">
        <w:t>8. Endringshåndtering</w:t>
      </w:r>
      <w:bookmarkEnd w:id="54"/>
      <w:bookmarkEnd w:id="55"/>
      <w:bookmarkEnd w:id="56"/>
      <w:bookmarkEnd w:id="57"/>
      <w:bookmarkEnd w:id="58"/>
      <w:bookmarkEnd w:id="59"/>
      <w:bookmarkEnd w:id="60"/>
      <w:bookmarkEnd w:id="61"/>
    </w:p>
    <w:p w14:paraId="43FF024C" w14:textId="77777777" w:rsidR="00083495" w:rsidRPr="00BE5A93" w:rsidRDefault="00083495" w:rsidP="00E55ECC">
      <w:pPr>
        <w:pStyle w:val="Brdtekst"/>
        <w:rPr>
          <w:rFonts w:ascii="Arial" w:hAnsi="Arial" w:cs="Arial"/>
          <w:lang w:val="nb-NO"/>
        </w:rPr>
      </w:pPr>
      <w:r w:rsidRPr="00BE5A93">
        <w:rPr>
          <w:rFonts w:ascii="Arial" w:hAnsi="Arial" w:cs="Arial"/>
          <w:lang w:val="nb-NO"/>
        </w:rPr>
        <w:t>Ved planlagte endringer av datasystemene som kan påvirke utvekslingen av opplysninger mellom partene, eller på annen måte påvirke den andre parts systemer, skal partene så tidlig som mulig</w:t>
      </w:r>
      <w:r w:rsidRPr="00BE5A93">
        <w:rPr>
          <w:rFonts w:ascii="Arial" w:hAnsi="Arial" w:cs="Arial"/>
          <w:color w:val="000000"/>
          <w:lang w:val="nb-NO"/>
        </w:rPr>
        <w:t xml:space="preserve"> varsle den andre part</w:t>
      </w:r>
      <w:r w:rsidRPr="00BE5A93">
        <w:rPr>
          <w:rFonts w:ascii="Arial" w:hAnsi="Arial" w:cs="Arial"/>
          <w:lang w:val="nb-NO"/>
        </w:rPr>
        <w:t>. Endrings</w:t>
      </w:r>
      <w:r>
        <w:rPr>
          <w:rFonts w:ascii="Arial" w:hAnsi="Arial" w:cs="Arial"/>
          <w:lang w:val="nb-NO"/>
        </w:rPr>
        <w:t>håndtering</w:t>
      </w:r>
      <w:r w:rsidRPr="00BE5A93">
        <w:rPr>
          <w:rFonts w:ascii="Arial" w:hAnsi="Arial" w:cs="Arial"/>
          <w:lang w:val="nb-NO"/>
        </w:rPr>
        <w:t xml:space="preserve"> og feilretting beskrives nærmere i bilag</w:t>
      </w:r>
      <w:r>
        <w:rPr>
          <w:rFonts w:ascii="Arial" w:hAnsi="Arial" w:cs="Arial"/>
          <w:lang w:val="nb-NO"/>
        </w:rPr>
        <w:t>stype nr.</w:t>
      </w:r>
      <w:r w:rsidRPr="00BE5A93">
        <w:rPr>
          <w:rFonts w:ascii="Arial" w:hAnsi="Arial" w:cs="Arial"/>
          <w:lang w:val="nb-NO"/>
        </w:rPr>
        <w:t xml:space="preserve"> 5</w:t>
      </w:r>
      <w:r w:rsidRPr="00817356">
        <w:rPr>
          <w:rFonts w:ascii="Arial" w:hAnsi="Arial" w:cs="Arial"/>
          <w:i/>
          <w:lang w:val="nb-NO"/>
        </w:rPr>
        <w:t xml:space="preserve"> </w:t>
      </w:r>
      <w:r w:rsidRPr="00817356">
        <w:rPr>
          <w:rFonts w:ascii="Arial" w:hAnsi="Arial" w:cs="Arial"/>
          <w:i/>
          <w:iCs/>
          <w:lang w:val="nb-NO"/>
        </w:rPr>
        <w:t>Feilretting og endringshåndtering</w:t>
      </w:r>
      <w:r w:rsidRPr="00BE5A93">
        <w:rPr>
          <w:rFonts w:ascii="Arial" w:hAnsi="Arial" w:cs="Arial"/>
          <w:lang w:val="nb-NO"/>
        </w:rPr>
        <w:t xml:space="preserve">. </w:t>
      </w:r>
    </w:p>
    <w:p w14:paraId="43FF024D" w14:textId="77777777" w:rsidR="00083495" w:rsidRPr="00BE5A93" w:rsidRDefault="00083495" w:rsidP="00E55ECC">
      <w:pPr>
        <w:pStyle w:val="Brdtekst"/>
        <w:rPr>
          <w:rFonts w:ascii="Arial" w:hAnsi="Arial" w:cs="Arial"/>
          <w:lang w:val="nb-NO"/>
        </w:rPr>
      </w:pPr>
    </w:p>
    <w:p w14:paraId="43FF024E" w14:textId="77777777" w:rsidR="00083495" w:rsidRDefault="00083495" w:rsidP="00E55ECC">
      <w:pPr>
        <w:pStyle w:val="Brdtekst"/>
        <w:rPr>
          <w:rFonts w:ascii="Arial" w:hAnsi="Arial" w:cs="Arial"/>
          <w:i/>
          <w:lang w:val="nb-NO"/>
        </w:rPr>
      </w:pPr>
      <w:r w:rsidRPr="00BE5A93">
        <w:rPr>
          <w:rFonts w:ascii="Arial" w:hAnsi="Arial" w:cs="Arial"/>
          <w:lang w:val="nb-NO"/>
        </w:rPr>
        <w:t>Dersom kravene til informasjonssikkerhet blir endret skal nye krav umiddelbart innføres i bilag</w:t>
      </w:r>
      <w:r>
        <w:rPr>
          <w:rFonts w:ascii="Arial" w:hAnsi="Arial" w:cs="Arial"/>
          <w:lang w:val="nb-NO"/>
        </w:rPr>
        <w:t>stype nr.</w:t>
      </w:r>
      <w:r w:rsidRPr="00BE5A93">
        <w:rPr>
          <w:rFonts w:ascii="Arial" w:hAnsi="Arial" w:cs="Arial"/>
          <w:lang w:val="nb-NO"/>
        </w:rPr>
        <w:t xml:space="preserve"> 3 </w:t>
      </w:r>
      <w:r w:rsidRPr="00817356">
        <w:rPr>
          <w:rFonts w:ascii="Arial" w:hAnsi="Arial" w:cs="Arial"/>
          <w:i/>
          <w:lang w:val="nb-NO"/>
        </w:rPr>
        <w:t>Teknisk grensesnitt</w:t>
      </w:r>
      <w:r w:rsidRPr="00BE5A93">
        <w:rPr>
          <w:rFonts w:ascii="Arial" w:hAnsi="Arial" w:cs="Arial"/>
          <w:lang w:val="nb-NO"/>
        </w:rPr>
        <w:t>. Partene har da gjensidig varslingsplikt i henhold til bilag</w:t>
      </w:r>
      <w:r>
        <w:rPr>
          <w:rFonts w:ascii="Arial" w:hAnsi="Arial" w:cs="Arial"/>
          <w:lang w:val="nb-NO"/>
        </w:rPr>
        <w:t>stype nr.</w:t>
      </w:r>
      <w:r w:rsidRPr="00BE5A93">
        <w:rPr>
          <w:rFonts w:ascii="Arial" w:hAnsi="Arial" w:cs="Arial"/>
          <w:lang w:val="nb-NO"/>
        </w:rPr>
        <w:t xml:space="preserve"> 4 </w:t>
      </w:r>
      <w:r w:rsidRPr="00BE5A93">
        <w:rPr>
          <w:rFonts w:ascii="Arial" w:hAnsi="Arial" w:cs="Arial"/>
          <w:i/>
          <w:lang w:val="nb-NO"/>
        </w:rPr>
        <w:t>Tilgjengelighet og varsling.</w:t>
      </w:r>
    </w:p>
    <w:p w14:paraId="43FF024F" w14:textId="77777777" w:rsidR="00083495" w:rsidRPr="00A87A28" w:rsidRDefault="00083495" w:rsidP="00E55ECC">
      <w:pPr>
        <w:pStyle w:val="Brdtekst"/>
        <w:rPr>
          <w:rFonts w:ascii="Arial" w:hAnsi="Arial" w:cs="Arial"/>
          <w:i/>
          <w:szCs w:val="24"/>
          <w:lang w:val="nb-NO"/>
        </w:rPr>
      </w:pPr>
    </w:p>
    <w:p w14:paraId="43FF0250" w14:textId="77777777" w:rsidR="00083495" w:rsidRDefault="00083495" w:rsidP="00A87A28">
      <w:pPr>
        <w:pStyle w:val="Brdtekst"/>
        <w:rPr>
          <w:rFonts w:ascii="Arial" w:hAnsi="Arial" w:cs="Arial"/>
          <w:szCs w:val="24"/>
          <w:lang w:val="nb-NO"/>
        </w:rPr>
      </w:pPr>
      <w:r w:rsidRPr="00A87A28">
        <w:rPr>
          <w:rFonts w:ascii="Arial" w:hAnsi="Arial" w:cs="Arial"/>
          <w:szCs w:val="24"/>
          <w:lang w:val="nb-NO"/>
        </w:rPr>
        <w:t xml:space="preserve">Partene oppnevner hver sin kontaktperson/kontaktenhet, som innføres bilagstype nr. 6 </w:t>
      </w:r>
      <w:r w:rsidRPr="00A87A28">
        <w:rPr>
          <w:rFonts w:ascii="Arial" w:hAnsi="Arial" w:cs="Arial"/>
          <w:i/>
          <w:szCs w:val="24"/>
          <w:lang w:val="nb-NO"/>
        </w:rPr>
        <w:t>Kontaktpersoner</w:t>
      </w:r>
      <w:r w:rsidRPr="00A87A28">
        <w:rPr>
          <w:rFonts w:ascii="Arial" w:hAnsi="Arial" w:cs="Arial"/>
          <w:szCs w:val="24"/>
          <w:lang w:val="nb-NO"/>
        </w:rPr>
        <w:t xml:space="preserve">. Partene plikter å holde bilagstypen oppdatert, og skifte av kontaktperson/kontaktenhet skal umiddelbart meddeles den andre part skriftlig. </w:t>
      </w:r>
    </w:p>
    <w:p w14:paraId="43FF0251" w14:textId="77777777" w:rsidR="00083495" w:rsidRDefault="00083495" w:rsidP="00A87A28">
      <w:pPr>
        <w:pStyle w:val="Brdtekst"/>
        <w:rPr>
          <w:rFonts w:ascii="Arial" w:hAnsi="Arial" w:cs="Arial"/>
          <w:szCs w:val="24"/>
          <w:lang w:val="nb-NO"/>
        </w:rPr>
      </w:pPr>
    </w:p>
    <w:p w14:paraId="43FF0252" w14:textId="77777777" w:rsidR="00083495" w:rsidRPr="00A87A28" w:rsidRDefault="00083495" w:rsidP="00A87A28">
      <w:pPr>
        <w:pStyle w:val="Brdtekst"/>
        <w:rPr>
          <w:rFonts w:ascii="Arial" w:hAnsi="Arial" w:cs="Arial"/>
          <w:szCs w:val="24"/>
          <w:lang w:val="nb-NO"/>
        </w:rPr>
      </w:pPr>
      <w:r w:rsidRPr="00A87A28">
        <w:rPr>
          <w:rFonts w:ascii="Arial" w:hAnsi="Arial" w:cs="Arial"/>
          <w:szCs w:val="24"/>
          <w:lang w:val="nb-NO"/>
        </w:rPr>
        <w:t xml:space="preserve">Endringer i lov og/eller forskrift som kan påvirke avgivers hjemmel for å utlevere opplysninger og mottakers saklige informasjonsbehov (behandlingsgrunnlag) skal gjennomgås av partene for å sikre at informasjonstjenestene gjenspeiler disse. </w:t>
      </w:r>
      <w:r>
        <w:rPr>
          <w:rFonts w:ascii="Arial" w:hAnsi="Arial" w:cs="Arial"/>
          <w:szCs w:val="24"/>
          <w:lang w:val="nb-NO"/>
        </w:rPr>
        <w:t>Endringer i informasjonstjenestene som følger av lov og/eller -forskriftsendringer og som handler om at tjenesten ikke lenger lovlig kan overføre visse informasjonselementer skal gjennomføres innen ikrafttredelsen av den aktuelle lov eller forskrift. Partenes intensjon er at det samme skal gjelde ved lov og/eller forskriftsendringer som kan legges til informasjonstjenesten. For å sikre den nødvendige endringshåndtering skal partene møtes til en årlig gjennomgang av informasjonstjenestene regnet fra den dato denne avtalen er signert. Dersom det er behov for det kan her av partene kreve en gjennomgang på et tidligere tidspunkt enn dette.</w:t>
      </w:r>
    </w:p>
    <w:p w14:paraId="43FF0253" w14:textId="77777777" w:rsidR="00083495" w:rsidRPr="00BE5A93" w:rsidRDefault="00083495" w:rsidP="00E55ECC">
      <w:pPr>
        <w:pStyle w:val="Brdtekst"/>
        <w:rPr>
          <w:rFonts w:ascii="Arial" w:hAnsi="Arial" w:cs="Arial"/>
          <w:lang w:val="nb-NO"/>
        </w:rPr>
      </w:pPr>
    </w:p>
    <w:p w14:paraId="43FF0254" w14:textId="77777777" w:rsidR="00083495" w:rsidRPr="00BE5A93" w:rsidRDefault="00083495" w:rsidP="00D8306D">
      <w:pPr>
        <w:pStyle w:val="Overskrift1"/>
      </w:pPr>
      <w:bookmarkStart w:id="62" w:name="_Toc56859643"/>
      <w:bookmarkStart w:id="63" w:name="_Toc56917636"/>
      <w:bookmarkStart w:id="64" w:name="_Toc56931423"/>
      <w:bookmarkStart w:id="65" w:name="_Toc327796441"/>
      <w:bookmarkStart w:id="66" w:name="_Toc327796522"/>
      <w:bookmarkStart w:id="67" w:name="_Toc327796766"/>
      <w:bookmarkStart w:id="68" w:name="_Toc56850153"/>
      <w:bookmarkStart w:id="69" w:name="_Toc56850856"/>
      <w:bookmarkStart w:id="70" w:name="_Toc56859649"/>
      <w:bookmarkStart w:id="71" w:name="_Toc56917642"/>
      <w:bookmarkStart w:id="72" w:name="_Toc56931428"/>
      <w:r w:rsidRPr="00BE5A93">
        <w:t>9.</w:t>
      </w:r>
      <w:bookmarkStart w:id="73" w:name="_Toc56850140"/>
      <w:bookmarkStart w:id="74" w:name="_Toc56850843"/>
      <w:r w:rsidRPr="00BE5A93">
        <w:t xml:space="preserve"> Kontaktpersoner og samarbeid</w:t>
      </w:r>
      <w:bookmarkEnd w:id="62"/>
      <w:bookmarkEnd w:id="63"/>
      <w:bookmarkEnd w:id="64"/>
      <w:bookmarkEnd w:id="65"/>
      <w:bookmarkEnd w:id="66"/>
      <w:bookmarkEnd w:id="67"/>
      <w:bookmarkEnd w:id="73"/>
      <w:bookmarkEnd w:id="74"/>
    </w:p>
    <w:p w14:paraId="43FF0255" w14:textId="77777777" w:rsidR="00083495" w:rsidRPr="00BE5A93" w:rsidRDefault="00083495" w:rsidP="00E55ECC">
      <w:pPr>
        <w:pStyle w:val="Brdtekst"/>
        <w:rPr>
          <w:rFonts w:ascii="Arial" w:hAnsi="Arial" w:cs="Arial"/>
          <w:lang w:val="nb-NO"/>
        </w:rPr>
      </w:pPr>
      <w:r w:rsidRPr="00BE5A93">
        <w:rPr>
          <w:rFonts w:ascii="Arial" w:hAnsi="Arial" w:cs="Arial"/>
          <w:lang w:val="nb-NO"/>
        </w:rPr>
        <w:t>Partene oppnevner hver sin kontaktperson/kontaktenhet, som innføres bilag</w:t>
      </w:r>
      <w:r>
        <w:rPr>
          <w:rFonts w:ascii="Arial" w:hAnsi="Arial" w:cs="Arial"/>
          <w:lang w:val="nb-NO"/>
        </w:rPr>
        <w:t>stype nr.</w:t>
      </w:r>
      <w:r w:rsidRPr="00BE5A93">
        <w:rPr>
          <w:rFonts w:ascii="Arial" w:hAnsi="Arial" w:cs="Arial"/>
          <w:lang w:val="nb-NO"/>
        </w:rPr>
        <w:t xml:space="preserve"> 6 </w:t>
      </w:r>
      <w:r w:rsidRPr="00BE5A93">
        <w:rPr>
          <w:rFonts w:ascii="Arial" w:hAnsi="Arial" w:cs="Arial"/>
          <w:i/>
          <w:lang w:val="nb-NO"/>
        </w:rPr>
        <w:t>Kontaktpersoner</w:t>
      </w:r>
      <w:r w:rsidRPr="00BE5A93">
        <w:rPr>
          <w:rFonts w:ascii="Arial" w:hAnsi="Arial" w:cs="Arial"/>
          <w:lang w:val="nb-NO"/>
        </w:rPr>
        <w:t>. Partene plikter å holde bilag</w:t>
      </w:r>
      <w:r>
        <w:rPr>
          <w:rFonts w:ascii="Arial" w:hAnsi="Arial" w:cs="Arial"/>
          <w:lang w:val="nb-NO"/>
        </w:rPr>
        <w:t>stypen</w:t>
      </w:r>
      <w:r w:rsidRPr="00BE5A93">
        <w:rPr>
          <w:rFonts w:ascii="Arial" w:hAnsi="Arial" w:cs="Arial"/>
          <w:lang w:val="nb-NO"/>
        </w:rPr>
        <w:t xml:space="preserve"> oppdatert, og skifte av kontaktperson/kontaktenhet skal umiddelbart meddeles den andre part skriftlig.</w:t>
      </w:r>
    </w:p>
    <w:p w14:paraId="43FF0256" w14:textId="77777777" w:rsidR="00083495" w:rsidRPr="00BE5A93" w:rsidRDefault="00083495" w:rsidP="00E55ECC">
      <w:pPr>
        <w:pStyle w:val="Brdtekst"/>
        <w:rPr>
          <w:rFonts w:ascii="Arial" w:hAnsi="Arial" w:cs="Arial"/>
          <w:lang w:val="nb-NO"/>
        </w:rPr>
      </w:pPr>
    </w:p>
    <w:p w14:paraId="43FF0257" w14:textId="77777777" w:rsidR="00083495" w:rsidRPr="00BE5A93" w:rsidRDefault="00083495" w:rsidP="00E55ECC">
      <w:pPr>
        <w:pStyle w:val="Brdtekst"/>
        <w:rPr>
          <w:rFonts w:ascii="Arial" w:hAnsi="Arial" w:cs="Arial"/>
          <w:lang w:val="nb-NO"/>
        </w:rPr>
      </w:pPr>
      <w:r w:rsidRPr="00BE5A93">
        <w:rPr>
          <w:rFonts w:ascii="Arial" w:hAnsi="Arial" w:cs="Arial"/>
          <w:lang w:val="nb-NO"/>
        </w:rPr>
        <w:t>Partene plikter å samarbeide for å oppfylle avtalens formål. Kontaktpersonene skal sette av nødvendig tid og ressurser for å ivareta den andre partens interesser i samarbeidet.</w:t>
      </w:r>
    </w:p>
    <w:p w14:paraId="43FF0258" w14:textId="77777777" w:rsidR="00083495" w:rsidRPr="00BE5A93" w:rsidRDefault="00083495" w:rsidP="00E55ECC">
      <w:pPr>
        <w:pStyle w:val="Brdtekst"/>
        <w:rPr>
          <w:rFonts w:ascii="Arial" w:hAnsi="Arial" w:cs="Arial"/>
          <w:lang w:val="nb-NO"/>
        </w:rPr>
      </w:pPr>
    </w:p>
    <w:p w14:paraId="43FF0259" w14:textId="77777777" w:rsidR="00083495" w:rsidRPr="00BE5A93" w:rsidRDefault="00083495" w:rsidP="00D8306D">
      <w:pPr>
        <w:pStyle w:val="Overskrift1"/>
      </w:pPr>
      <w:bookmarkStart w:id="75" w:name="_Toc327796442"/>
      <w:bookmarkStart w:id="76" w:name="_Toc327796523"/>
      <w:bookmarkStart w:id="77" w:name="_Toc327796767"/>
      <w:r w:rsidRPr="00BE5A93">
        <w:t xml:space="preserve">10. </w:t>
      </w:r>
      <w:r>
        <w:t>Varighet og o</w:t>
      </w:r>
      <w:r w:rsidRPr="00BE5A93">
        <w:t>ppsigelse av avtalen</w:t>
      </w:r>
      <w:bookmarkEnd w:id="75"/>
      <w:bookmarkEnd w:id="76"/>
      <w:bookmarkEnd w:id="77"/>
      <w:r w:rsidRPr="00BE5A93">
        <w:t xml:space="preserve"> </w:t>
      </w:r>
    </w:p>
    <w:p w14:paraId="43FF025A" w14:textId="77777777" w:rsidR="00083495" w:rsidRPr="00BE5A93" w:rsidRDefault="00083495" w:rsidP="00E55ECC">
      <w:pPr>
        <w:pStyle w:val="Brdtekst"/>
        <w:rPr>
          <w:rFonts w:ascii="Arial" w:hAnsi="Arial" w:cs="Arial"/>
          <w:lang w:val="nb-NO"/>
        </w:rPr>
      </w:pPr>
      <w:bookmarkStart w:id="78" w:name="_Toc56850152"/>
      <w:bookmarkStart w:id="79" w:name="_Toc56850855"/>
      <w:bookmarkStart w:id="80" w:name="_Toc56859648"/>
      <w:bookmarkStart w:id="81" w:name="_Toc56917641"/>
      <w:bookmarkStart w:id="82" w:name="_Toc56931427"/>
      <w:r w:rsidRPr="009E6E63">
        <w:rPr>
          <w:rFonts w:ascii="Arial" w:hAnsi="Arial" w:cs="Arial"/>
          <w:lang w:val="nb-NO"/>
        </w:rPr>
        <w:t>Avtalen trer i kraft ved signering og løper uten tidsbegrensning.</w:t>
      </w:r>
      <w:r w:rsidRPr="00BE5A93">
        <w:rPr>
          <w:rFonts w:ascii="Arial" w:hAnsi="Arial" w:cs="Arial"/>
          <w:lang w:val="nb-NO"/>
        </w:rPr>
        <w:t xml:space="preserve"> Partene kan si opp avtalen dersom det er saklige grunner til dette. Oppsigelsesfrist er satt til 6 måneder fra oppsigelsen er meddelt motpart skriftlig. </w:t>
      </w:r>
    </w:p>
    <w:bookmarkEnd w:id="78"/>
    <w:bookmarkEnd w:id="79"/>
    <w:bookmarkEnd w:id="80"/>
    <w:bookmarkEnd w:id="81"/>
    <w:bookmarkEnd w:id="82"/>
    <w:p w14:paraId="43FF025B" w14:textId="77777777" w:rsidR="00083495" w:rsidRPr="00277B61" w:rsidRDefault="00083495" w:rsidP="00277B61">
      <w:pPr>
        <w:pStyle w:val="Brdtekst"/>
        <w:rPr>
          <w:rFonts w:ascii="Arial" w:hAnsi="Arial" w:cs="Arial"/>
          <w:lang w:val="nb-NO"/>
        </w:rPr>
      </w:pPr>
      <w:r>
        <w:rPr>
          <w:rFonts w:ascii="Arial" w:hAnsi="Arial" w:cs="Arial"/>
          <w:lang w:val="nb-NO"/>
        </w:rPr>
        <w:br/>
      </w:r>
      <w:r w:rsidRPr="00277B61">
        <w:rPr>
          <w:rFonts w:ascii="Arial" w:hAnsi="Arial" w:cs="Arial"/>
          <w:lang w:val="nb-NO"/>
        </w:rPr>
        <w:t>Avtalen er utferdiget i to eksemplarer – ett til hver av partene.</w:t>
      </w:r>
    </w:p>
    <w:p w14:paraId="43FF025C" w14:textId="77777777" w:rsidR="00083495" w:rsidRPr="003E14B3" w:rsidRDefault="00083495" w:rsidP="009E6E63">
      <w:pPr>
        <w:jc w:val="center"/>
        <w:rPr>
          <w:rFonts w:ascii="Arial" w:hAnsi="Arial" w:cs="Arial"/>
          <w:sz w:val="24"/>
          <w:szCs w:val="20"/>
          <w:lang w:val="nn-NO" w:eastAsia="nb-NO"/>
        </w:rPr>
      </w:pPr>
      <w:r w:rsidRPr="005A3D5C">
        <w:lastRenderedPageBreak/>
        <w:br/>
      </w:r>
      <w:r w:rsidRPr="003E14B3">
        <w:rPr>
          <w:lang w:val="nn-NO"/>
        </w:rPr>
        <w:t>* * * * *</w:t>
      </w:r>
      <w:bookmarkEnd w:id="68"/>
      <w:bookmarkEnd w:id="69"/>
      <w:bookmarkEnd w:id="70"/>
      <w:bookmarkEnd w:id="71"/>
      <w:bookmarkEnd w:id="72"/>
    </w:p>
    <w:p w14:paraId="43FF025D" w14:textId="77777777" w:rsidR="00083495" w:rsidRPr="003E14B3" w:rsidRDefault="00083495" w:rsidP="00E55ECC">
      <w:pPr>
        <w:rPr>
          <w:rFonts w:ascii="Arial" w:hAnsi="Arial" w:cs="Arial"/>
          <w:sz w:val="24"/>
          <w:szCs w:val="20"/>
          <w:lang w:val="nn-NO" w:eastAsia="nb-NO"/>
        </w:rPr>
      </w:pPr>
      <w:r w:rsidRPr="003E14B3">
        <w:rPr>
          <w:rFonts w:ascii="Arial" w:hAnsi="Arial" w:cs="Arial"/>
          <w:sz w:val="24"/>
          <w:szCs w:val="20"/>
          <w:lang w:val="nn-NO" w:eastAsia="nb-NO"/>
        </w:rPr>
        <w:t>Oslo den</w:t>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p>
    <w:p w14:paraId="43FF025E" w14:textId="77777777" w:rsidR="00083495" w:rsidRPr="003E14B3" w:rsidRDefault="00083495">
      <w:pPr>
        <w:rPr>
          <w:rFonts w:ascii="Arial" w:hAnsi="Arial" w:cs="Arial"/>
          <w:sz w:val="24"/>
          <w:szCs w:val="20"/>
          <w:lang w:val="nn-NO" w:eastAsia="nb-NO"/>
        </w:rPr>
      </w:pPr>
      <w:r w:rsidRPr="003E14B3">
        <w:rPr>
          <w:rFonts w:ascii="Arial" w:hAnsi="Arial" w:cs="Arial"/>
          <w:sz w:val="24"/>
          <w:szCs w:val="20"/>
          <w:lang w:val="nn-NO" w:eastAsia="nb-NO"/>
        </w:rPr>
        <w:t xml:space="preserve">For </w:t>
      </w:r>
      <w:proofErr w:type="spellStart"/>
      <w:r w:rsidRPr="003E14B3">
        <w:rPr>
          <w:rFonts w:ascii="Arial" w:hAnsi="Arial" w:cs="Arial"/>
          <w:sz w:val="24"/>
          <w:szCs w:val="20"/>
          <w:lang w:val="nn-NO" w:eastAsia="nb-NO"/>
        </w:rPr>
        <w:t>xxx</w:t>
      </w:r>
      <w:proofErr w:type="spellEnd"/>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t xml:space="preserve">For </w:t>
      </w:r>
      <w:proofErr w:type="spellStart"/>
      <w:r w:rsidRPr="003E14B3">
        <w:rPr>
          <w:rFonts w:ascii="Arial" w:hAnsi="Arial" w:cs="Arial"/>
          <w:sz w:val="24"/>
          <w:szCs w:val="20"/>
          <w:lang w:val="nn-NO" w:eastAsia="nb-NO"/>
        </w:rPr>
        <w:t>xxx</w:t>
      </w:r>
      <w:proofErr w:type="spellEnd"/>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b/>
          <w:sz w:val="24"/>
          <w:szCs w:val="20"/>
          <w:lang w:val="nn-NO" w:eastAsia="nb-NO"/>
        </w:rPr>
        <w:t xml:space="preserve"> </w:t>
      </w:r>
      <w:r w:rsidRPr="003E14B3">
        <w:rPr>
          <w:rFonts w:ascii="Arial" w:hAnsi="Arial" w:cs="Arial"/>
          <w:i/>
          <w:lang w:val="nn-NO" w:eastAsia="nb-NO"/>
        </w:rPr>
        <w:t>direktør</w:t>
      </w:r>
      <w:r w:rsidRPr="003E14B3">
        <w:rPr>
          <w:rFonts w:ascii="Arial" w:hAnsi="Arial" w:cs="Arial"/>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proofErr w:type="spellStart"/>
      <w:r w:rsidRPr="003E14B3">
        <w:rPr>
          <w:rFonts w:ascii="Arial" w:hAnsi="Arial" w:cs="Arial"/>
          <w:i/>
          <w:lang w:val="nn-NO" w:eastAsia="nb-NO"/>
        </w:rPr>
        <w:t>direktør</w:t>
      </w:r>
      <w:proofErr w:type="spellEnd"/>
    </w:p>
    <w:p w14:paraId="43FF025F" w14:textId="77777777" w:rsidR="00083495" w:rsidRPr="003E14B3" w:rsidRDefault="00083495">
      <w:pPr>
        <w:rPr>
          <w:rFonts w:ascii="Arial" w:hAnsi="Arial" w:cs="Arial"/>
          <w:lang w:val="nn-NO"/>
        </w:rPr>
      </w:pPr>
      <w:r w:rsidRPr="003E14B3">
        <w:rPr>
          <w:rFonts w:ascii="Arial" w:hAnsi="Arial" w:cs="Arial"/>
          <w:sz w:val="24"/>
          <w:szCs w:val="20"/>
          <w:lang w:val="nn-NO" w:eastAsia="nb-NO"/>
        </w:rPr>
        <w:t>……………………….</w:t>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r>
      <w:r w:rsidRPr="003E14B3">
        <w:rPr>
          <w:rFonts w:ascii="Arial" w:hAnsi="Arial" w:cs="Arial"/>
          <w:sz w:val="24"/>
          <w:szCs w:val="20"/>
          <w:lang w:val="nn-NO" w:eastAsia="nb-NO"/>
        </w:rPr>
        <w:tab/>
        <w:t>……………………….</w:t>
      </w:r>
    </w:p>
    <w:p w14:paraId="43FF0260" w14:textId="77777777" w:rsidR="00083495" w:rsidRPr="003E14B3" w:rsidRDefault="00083495" w:rsidP="00A24CEE">
      <w:pPr>
        <w:rPr>
          <w:rFonts w:ascii="Arial" w:hAnsi="Arial" w:cs="Arial"/>
          <w:lang w:val="nn-NO"/>
        </w:rPr>
      </w:pPr>
    </w:p>
    <w:p w14:paraId="43FF0261" w14:textId="77777777" w:rsidR="00083495" w:rsidRPr="003E14B3" w:rsidRDefault="00083495" w:rsidP="00A24CEE">
      <w:pPr>
        <w:tabs>
          <w:tab w:val="left" w:pos="1620"/>
        </w:tabs>
        <w:rPr>
          <w:rFonts w:ascii="Arial" w:hAnsi="Arial" w:cs="Arial"/>
          <w:lang w:val="nn-NO"/>
        </w:rPr>
      </w:pPr>
      <w:r w:rsidRPr="003E14B3">
        <w:rPr>
          <w:rFonts w:ascii="Arial" w:hAnsi="Arial" w:cs="Arial"/>
          <w:lang w:val="nn-NO"/>
        </w:rPr>
        <w:t>Vedlegg: Avtaleendringslogg</w:t>
      </w:r>
    </w:p>
    <w:sectPr w:rsidR="00083495" w:rsidRPr="003E14B3" w:rsidSect="00F74DD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B4DF5" w14:textId="77777777" w:rsidR="00245A8D" w:rsidRDefault="00245A8D" w:rsidP="00E55ECC">
      <w:pPr>
        <w:spacing w:after="0" w:line="240" w:lineRule="auto"/>
      </w:pPr>
      <w:r>
        <w:separator/>
      </w:r>
    </w:p>
  </w:endnote>
  <w:endnote w:type="continuationSeparator" w:id="0">
    <w:p w14:paraId="04E97DFF" w14:textId="77777777" w:rsidR="00245A8D" w:rsidRDefault="00245A8D" w:rsidP="00E55ECC">
      <w:pPr>
        <w:spacing w:after="0" w:line="240" w:lineRule="auto"/>
      </w:pPr>
      <w:r>
        <w:continuationSeparator/>
      </w:r>
    </w:p>
  </w:endnote>
  <w:endnote w:type="continuationNotice" w:id="1">
    <w:p w14:paraId="0986C11E" w14:textId="77777777" w:rsidR="00245A8D" w:rsidRDefault="00245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0D70" w14:textId="77777777" w:rsidR="009B5F83" w:rsidRDefault="009B5F8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0267" w14:textId="77777777" w:rsidR="00083495" w:rsidRPr="00817356" w:rsidRDefault="00083495" w:rsidP="00817356">
    <w:pPr>
      <w:pStyle w:val="Bunntekst"/>
      <w:jc w:val="right"/>
      <w:rPr>
        <w:rFonts w:ascii="Times New Roman" w:hAnsi="Times New Roman"/>
      </w:rPr>
    </w:pPr>
    <w:r w:rsidRPr="00817356">
      <w:rPr>
        <w:rFonts w:ascii="Times New Roman" w:hAnsi="Times New Roman"/>
      </w:rPr>
      <w:t xml:space="preserve">Side </w:t>
    </w:r>
    <w:r w:rsidRPr="00817356">
      <w:rPr>
        <w:rFonts w:ascii="Times New Roman" w:hAnsi="Times New Roman"/>
      </w:rPr>
      <w:fldChar w:fldCharType="begin"/>
    </w:r>
    <w:r w:rsidRPr="00817356">
      <w:rPr>
        <w:rFonts w:ascii="Times New Roman" w:hAnsi="Times New Roman"/>
      </w:rPr>
      <w:instrText xml:space="preserve"> PAGE </w:instrText>
    </w:r>
    <w:r w:rsidRPr="00817356">
      <w:rPr>
        <w:rFonts w:ascii="Times New Roman" w:hAnsi="Times New Roman"/>
      </w:rPr>
      <w:fldChar w:fldCharType="separate"/>
    </w:r>
    <w:r w:rsidR="005A3D5C">
      <w:rPr>
        <w:rFonts w:ascii="Times New Roman" w:hAnsi="Times New Roman"/>
        <w:noProof/>
      </w:rPr>
      <w:t>6</w:t>
    </w:r>
    <w:r w:rsidRPr="00817356">
      <w:rPr>
        <w:rFonts w:ascii="Times New Roman" w:hAnsi="Times New Roman"/>
      </w:rPr>
      <w:fldChar w:fldCharType="end"/>
    </w:r>
    <w:r w:rsidRPr="00817356">
      <w:rPr>
        <w:rFonts w:ascii="Times New Roman" w:hAnsi="Times New Roman"/>
      </w:rPr>
      <w:t xml:space="preserve"> av </w:t>
    </w:r>
    <w:r w:rsidRPr="00817356">
      <w:rPr>
        <w:rFonts w:ascii="Times New Roman" w:hAnsi="Times New Roman"/>
      </w:rPr>
      <w:fldChar w:fldCharType="begin"/>
    </w:r>
    <w:r w:rsidRPr="00817356">
      <w:rPr>
        <w:rFonts w:ascii="Times New Roman" w:hAnsi="Times New Roman"/>
      </w:rPr>
      <w:instrText xml:space="preserve"> NUMPAGES </w:instrText>
    </w:r>
    <w:r w:rsidRPr="00817356">
      <w:rPr>
        <w:rFonts w:ascii="Times New Roman" w:hAnsi="Times New Roman"/>
      </w:rPr>
      <w:fldChar w:fldCharType="separate"/>
    </w:r>
    <w:r w:rsidR="005A3D5C">
      <w:rPr>
        <w:rFonts w:ascii="Times New Roman" w:hAnsi="Times New Roman"/>
        <w:noProof/>
      </w:rPr>
      <w:t>7</w:t>
    </w:r>
    <w:r w:rsidRPr="00817356">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5C0B" w14:textId="77777777" w:rsidR="009B5F83" w:rsidRDefault="009B5F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39CC5" w14:textId="77777777" w:rsidR="00245A8D" w:rsidRDefault="00245A8D" w:rsidP="00E55ECC">
      <w:pPr>
        <w:spacing w:after="0" w:line="240" w:lineRule="auto"/>
      </w:pPr>
      <w:r>
        <w:separator/>
      </w:r>
    </w:p>
  </w:footnote>
  <w:footnote w:type="continuationSeparator" w:id="0">
    <w:p w14:paraId="1933DD8C" w14:textId="77777777" w:rsidR="00245A8D" w:rsidRDefault="00245A8D" w:rsidP="00E55ECC">
      <w:pPr>
        <w:spacing w:after="0" w:line="240" w:lineRule="auto"/>
      </w:pPr>
      <w:r>
        <w:continuationSeparator/>
      </w:r>
    </w:p>
  </w:footnote>
  <w:footnote w:type="continuationNotice" w:id="1">
    <w:p w14:paraId="715B3E40" w14:textId="77777777" w:rsidR="00245A8D" w:rsidRDefault="00245A8D">
      <w:pPr>
        <w:spacing w:after="0" w:line="240" w:lineRule="auto"/>
      </w:pPr>
    </w:p>
  </w:footnote>
  <w:footnote w:id="2">
    <w:p w14:paraId="43FF0268" w14:textId="77777777" w:rsidR="00083495" w:rsidRDefault="00083495" w:rsidP="00006E04">
      <w:pPr>
        <w:pStyle w:val="Fotnotetekst"/>
      </w:pPr>
      <w:r>
        <w:rPr>
          <w:rStyle w:val="Fotnotereferanse"/>
        </w:rPr>
        <w:footnoteRef/>
      </w:r>
      <w:r>
        <w:t xml:space="preserve"> Dette omfatter også avtaler mellom partene og avtaler inngått med andre etater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64579" w14:textId="77777777" w:rsidR="009B5F83" w:rsidRDefault="009B5F8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0266" w14:textId="77777777" w:rsidR="00083495" w:rsidRPr="00817356" w:rsidRDefault="00083495" w:rsidP="00817356">
    <w:pPr>
      <w:pStyle w:val="Topptekst"/>
      <w:jc w:val="center"/>
      <w:rPr>
        <w:rFonts w:ascii="Times New Roman" w:hAnsi="Times New Roman"/>
      </w:rPr>
    </w:pPr>
    <w:r>
      <w:rPr>
        <w:rFonts w:ascii="Times New Roman" w:hAnsi="Times New Roman"/>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4401" w14:textId="77777777" w:rsidR="009B5F83" w:rsidRDefault="009B5F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FE30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AECF5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2E84CC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A7440D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A6AB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5685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E9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02A1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7C42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D0897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9456E7"/>
    <w:multiLevelType w:val="hybridMultilevel"/>
    <w:tmpl w:val="2AEE4B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3007354"/>
    <w:multiLevelType w:val="hybridMultilevel"/>
    <w:tmpl w:val="2694427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ECC"/>
    <w:rsid w:val="00006E04"/>
    <w:rsid w:val="00011778"/>
    <w:rsid w:val="00024CDE"/>
    <w:rsid w:val="00035540"/>
    <w:rsid w:val="00035DB1"/>
    <w:rsid w:val="00035EA4"/>
    <w:rsid w:val="00040851"/>
    <w:rsid w:val="0004085B"/>
    <w:rsid w:val="00044F64"/>
    <w:rsid w:val="00052507"/>
    <w:rsid w:val="00053438"/>
    <w:rsid w:val="00055E33"/>
    <w:rsid w:val="00056B00"/>
    <w:rsid w:val="00066DF5"/>
    <w:rsid w:val="000801AB"/>
    <w:rsid w:val="000828BC"/>
    <w:rsid w:val="00083495"/>
    <w:rsid w:val="000A2035"/>
    <w:rsid w:val="000A5A98"/>
    <w:rsid w:val="000B1065"/>
    <w:rsid w:val="000B7553"/>
    <w:rsid w:val="000C290A"/>
    <w:rsid w:val="000C7011"/>
    <w:rsid w:val="000D0F6A"/>
    <w:rsid w:val="000D6521"/>
    <w:rsid w:val="000E6571"/>
    <w:rsid w:val="000F23AF"/>
    <w:rsid w:val="000F6D4C"/>
    <w:rsid w:val="00105C84"/>
    <w:rsid w:val="00115669"/>
    <w:rsid w:val="001231D4"/>
    <w:rsid w:val="00136501"/>
    <w:rsid w:val="00137D2D"/>
    <w:rsid w:val="0014083C"/>
    <w:rsid w:val="001419D7"/>
    <w:rsid w:val="00144F2F"/>
    <w:rsid w:val="00146931"/>
    <w:rsid w:val="001674F2"/>
    <w:rsid w:val="00196DE6"/>
    <w:rsid w:val="001977BE"/>
    <w:rsid w:val="001A24DA"/>
    <w:rsid w:val="001A2C43"/>
    <w:rsid w:val="001A41C3"/>
    <w:rsid w:val="001B2905"/>
    <w:rsid w:val="001B5CC2"/>
    <w:rsid w:val="001B681F"/>
    <w:rsid w:val="001C4E9C"/>
    <w:rsid w:val="001C5102"/>
    <w:rsid w:val="001D45AD"/>
    <w:rsid w:val="001F2F1D"/>
    <w:rsid w:val="001F6055"/>
    <w:rsid w:val="001F7F01"/>
    <w:rsid w:val="00206B23"/>
    <w:rsid w:val="00207FD3"/>
    <w:rsid w:val="00214945"/>
    <w:rsid w:val="002211B3"/>
    <w:rsid w:val="00222752"/>
    <w:rsid w:val="0022384F"/>
    <w:rsid w:val="00227893"/>
    <w:rsid w:val="002354D7"/>
    <w:rsid w:val="00235A31"/>
    <w:rsid w:val="00235FC0"/>
    <w:rsid w:val="00236E37"/>
    <w:rsid w:val="0024089D"/>
    <w:rsid w:val="00241CA7"/>
    <w:rsid w:val="00245790"/>
    <w:rsid w:val="00245A8D"/>
    <w:rsid w:val="00247CBA"/>
    <w:rsid w:val="00273A2F"/>
    <w:rsid w:val="00277B61"/>
    <w:rsid w:val="0029649E"/>
    <w:rsid w:val="002A127E"/>
    <w:rsid w:val="002A40EE"/>
    <w:rsid w:val="002C3587"/>
    <w:rsid w:val="002F37A5"/>
    <w:rsid w:val="0030771C"/>
    <w:rsid w:val="003156AD"/>
    <w:rsid w:val="00345745"/>
    <w:rsid w:val="00350D63"/>
    <w:rsid w:val="003524BE"/>
    <w:rsid w:val="00354A1C"/>
    <w:rsid w:val="0035781F"/>
    <w:rsid w:val="003704A1"/>
    <w:rsid w:val="0037205E"/>
    <w:rsid w:val="00393C63"/>
    <w:rsid w:val="00395219"/>
    <w:rsid w:val="003A11C6"/>
    <w:rsid w:val="003A358D"/>
    <w:rsid w:val="003D170F"/>
    <w:rsid w:val="003D3EF8"/>
    <w:rsid w:val="003D7558"/>
    <w:rsid w:val="003E14B3"/>
    <w:rsid w:val="003E16A4"/>
    <w:rsid w:val="00405D42"/>
    <w:rsid w:val="00430323"/>
    <w:rsid w:val="00440164"/>
    <w:rsid w:val="004620FE"/>
    <w:rsid w:val="004640A0"/>
    <w:rsid w:val="004663DD"/>
    <w:rsid w:val="00467BFC"/>
    <w:rsid w:val="004717BF"/>
    <w:rsid w:val="004879A6"/>
    <w:rsid w:val="00491D56"/>
    <w:rsid w:val="0049703A"/>
    <w:rsid w:val="004A057B"/>
    <w:rsid w:val="004A2B9E"/>
    <w:rsid w:val="004B1F72"/>
    <w:rsid w:val="004B3CA2"/>
    <w:rsid w:val="004C2B29"/>
    <w:rsid w:val="004C332B"/>
    <w:rsid w:val="004D7201"/>
    <w:rsid w:val="004D7EB4"/>
    <w:rsid w:val="004F6D98"/>
    <w:rsid w:val="005002CC"/>
    <w:rsid w:val="00512A7A"/>
    <w:rsid w:val="00517CAE"/>
    <w:rsid w:val="00520E0F"/>
    <w:rsid w:val="00531135"/>
    <w:rsid w:val="00537D02"/>
    <w:rsid w:val="005403FC"/>
    <w:rsid w:val="00546E64"/>
    <w:rsid w:val="00562F08"/>
    <w:rsid w:val="005A1ECE"/>
    <w:rsid w:val="005A3D5C"/>
    <w:rsid w:val="005D61E5"/>
    <w:rsid w:val="005F2792"/>
    <w:rsid w:val="00615062"/>
    <w:rsid w:val="006218E6"/>
    <w:rsid w:val="006301D3"/>
    <w:rsid w:val="00632B56"/>
    <w:rsid w:val="00662E44"/>
    <w:rsid w:val="00667F38"/>
    <w:rsid w:val="00686C75"/>
    <w:rsid w:val="00687FF8"/>
    <w:rsid w:val="00693AD9"/>
    <w:rsid w:val="006A7CB0"/>
    <w:rsid w:val="006E0F3B"/>
    <w:rsid w:val="006F23D1"/>
    <w:rsid w:val="0070148E"/>
    <w:rsid w:val="00706FD2"/>
    <w:rsid w:val="00716D16"/>
    <w:rsid w:val="00720058"/>
    <w:rsid w:val="007404E0"/>
    <w:rsid w:val="007408CA"/>
    <w:rsid w:val="00743901"/>
    <w:rsid w:val="007531D8"/>
    <w:rsid w:val="00794285"/>
    <w:rsid w:val="007A5C4F"/>
    <w:rsid w:val="007E3A79"/>
    <w:rsid w:val="007F6340"/>
    <w:rsid w:val="00810D44"/>
    <w:rsid w:val="00814B69"/>
    <w:rsid w:val="00817356"/>
    <w:rsid w:val="00825424"/>
    <w:rsid w:val="00830BD1"/>
    <w:rsid w:val="00830CF6"/>
    <w:rsid w:val="00833CE6"/>
    <w:rsid w:val="00856907"/>
    <w:rsid w:val="008641C7"/>
    <w:rsid w:val="0087007D"/>
    <w:rsid w:val="008769F9"/>
    <w:rsid w:val="00876FB3"/>
    <w:rsid w:val="0088361F"/>
    <w:rsid w:val="00886DB4"/>
    <w:rsid w:val="008937D1"/>
    <w:rsid w:val="00894096"/>
    <w:rsid w:val="008A18B4"/>
    <w:rsid w:val="008B5459"/>
    <w:rsid w:val="008F4388"/>
    <w:rsid w:val="00902174"/>
    <w:rsid w:val="009141F4"/>
    <w:rsid w:val="00916B2F"/>
    <w:rsid w:val="00922DEF"/>
    <w:rsid w:val="00923A86"/>
    <w:rsid w:val="009261FD"/>
    <w:rsid w:val="009337FD"/>
    <w:rsid w:val="00940321"/>
    <w:rsid w:val="0095127B"/>
    <w:rsid w:val="00967770"/>
    <w:rsid w:val="00975A09"/>
    <w:rsid w:val="00996F99"/>
    <w:rsid w:val="00997936"/>
    <w:rsid w:val="009A55C3"/>
    <w:rsid w:val="009B5F83"/>
    <w:rsid w:val="009C13F8"/>
    <w:rsid w:val="009E2376"/>
    <w:rsid w:val="009E6E63"/>
    <w:rsid w:val="009F19CD"/>
    <w:rsid w:val="00A030A1"/>
    <w:rsid w:val="00A0679C"/>
    <w:rsid w:val="00A144E5"/>
    <w:rsid w:val="00A14709"/>
    <w:rsid w:val="00A14D97"/>
    <w:rsid w:val="00A14E42"/>
    <w:rsid w:val="00A169AF"/>
    <w:rsid w:val="00A175FB"/>
    <w:rsid w:val="00A24765"/>
    <w:rsid w:val="00A24CEE"/>
    <w:rsid w:val="00A731B7"/>
    <w:rsid w:val="00A87A28"/>
    <w:rsid w:val="00A91521"/>
    <w:rsid w:val="00A91C73"/>
    <w:rsid w:val="00A97995"/>
    <w:rsid w:val="00AA1DB0"/>
    <w:rsid w:val="00AA680B"/>
    <w:rsid w:val="00AB2CF1"/>
    <w:rsid w:val="00AC4B1C"/>
    <w:rsid w:val="00AD0322"/>
    <w:rsid w:val="00AE0CAD"/>
    <w:rsid w:val="00AF39F7"/>
    <w:rsid w:val="00AF5BA7"/>
    <w:rsid w:val="00AF5D34"/>
    <w:rsid w:val="00AF6F98"/>
    <w:rsid w:val="00B0130E"/>
    <w:rsid w:val="00B140F2"/>
    <w:rsid w:val="00B16699"/>
    <w:rsid w:val="00B16D53"/>
    <w:rsid w:val="00B238A2"/>
    <w:rsid w:val="00B55A90"/>
    <w:rsid w:val="00B627C5"/>
    <w:rsid w:val="00B66059"/>
    <w:rsid w:val="00B7355E"/>
    <w:rsid w:val="00B83A4A"/>
    <w:rsid w:val="00B90FB3"/>
    <w:rsid w:val="00BA21E8"/>
    <w:rsid w:val="00BC4AA0"/>
    <w:rsid w:val="00BC632C"/>
    <w:rsid w:val="00BC7454"/>
    <w:rsid w:val="00BC7AEF"/>
    <w:rsid w:val="00BD3672"/>
    <w:rsid w:val="00BE1FA2"/>
    <w:rsid w:val="00BE5A93"/>
    <w:rsid w:val="00BF19BF"/>
    <w:rsid w:val="00BF48BB"/>
    <w:rsid w:val="00C02F8C"/>
    <w:rsid w:val="00C036F5"/>
    <w:rsid w:val="00C05C08"/>
    <w:rsid w:val="00C17CAB"/>
    <w:rsid w:val="00C23FFC"/>
    <w:rsid w:val="00C241B9"/>
    <w:rsid w:val="00C36408"/>
    <w:rsid w:val="00C43299"/>
    <w:rsid w:val="00C75CAD"/>
    <w:rsid w:val="00C76DE9"/>
    <w:rsid w:val="00C81C20"/>
    <w:rsid w:val="00C81CF2"/>
    <w:rsid w:val="00C84089"/>
    <w:rsid w:val="00C86044"/>
    <w:rsid w:val="00C94EAC"/>
    <w:rsid w:val="00C9545C"/>
    <w:rsid w:val="00CA1537"/>
    <w:rsid w:val="00CB1DD7"/>
    <w:rsid w:val="00CB45C0"/>
    <w:rsid w:val="00CD0B59"/>
    <w:rsid w:val="00CD4151"/>
    <w:rsid w:val="00D10204"/>
    <w:rsid w:val="00D17426"/>
    <w:rsid w:val="00D229DE"/>
    <w:rsid w:val="00D2465A"/>
    <w:rsid w:val="00D25409"/>
    <w:rsid w:val="00D26978"/>
    <w:rsid w:val="00D35051"/>
    <w:rsid w:val="00D35F5A"/>
    <w:rsid w:val="00D41A2D"/>
    <w:rsid w:val="00D43FC8"/>
    <w:rsid w:val="00D466E3"/>
    <w:rsid w:val="00D63EB1"/>
    <w:rsid w:val="00D70BCF"/>
    <w:rsid w:val="00D75DFE"/>
    <w:rsid w:val="00D8306D"/>
    <w:rsid w:val="00D83F1A"/>
    <w:rsid w:val="00D8667D"/>
    <w:rsid w:val="00DA3ADC"/>
    <w:rsid w:val="00DA4672"/>
    <w:rsid w:val="00DA48D6"/>
    <w:rsid w:val="00DB7245"/>
    <w:rsid w:val="00DC186C"/>
    <w:rsid w:val="00DC5A7B"/>
    <w:rsid w:val="00DD682E"/>
    <w:rsid w:val="00DE45AB"/>
    <w:rsid w:val="00DE4F9E"/>
    <w:rsid w:val="00DE70AD"/>
    <w:rsid w:val="00DF1B6B"/>
    <w:rsid w:val="00DF1CB3"/>
    <w:rsid w:val="00DF3E9E"/>
    <w:rsid w:val="00DF5066"/>
    <w:rsid w:val="00E043D8"/>
    <w:rsid w:val="00E40CC0"/>
    <w:rsid w:val="00E55ECC"/>
    <w:rsid w:val="00E73F2A"/>
    <w:rsid w:val="00E77B66"/>
    <w:rsid w:val="00E85712"/>
    <w:rsid w:val="00E90D5E"/>
    <w:rsid w:val="00EA2E73"/>
    <w:rsid w:val="00EA49D1"/>
    <w:rsid w:val="00EB4213"/>
    <w:rsid w:val="00EC6649"/>
    <w:rsid w:val="00EC6C53"/>
    <w:rsid w:val="00EE5B98"/>
    <w:rsid w:val="00F16654"/>
    <w:rsid w:val="00F32B2F"/>
    <w:rsid w:val="00F356E1"/>
    <w:rsid w:val="00F36046"/>
    <w:rsid w:val="00F512C8"/>
    <w:rsid w:val="00F534BE"/>
    <w:rsid w:val="00F62BE9"/>
    <w:rsid w:val="00F67F6E"/>
    <w:rsid w:val="00F72F14"/>
    <w:rsid w:val="00F74DDD"/>
    <w:rsid w:val="00F8245A"/>
    <w:rsid w:val="00FB43DB"/>
    <w:rsid w:val="00FD583A"/>
    <w:rsid w:val="00FD7993"/>
    <w:rsid w:val="00FE1F90"/>
    <w:rsid w:val="00FE2FAD"/>
    <w:rsid w:val="00FE5578"/>
    <w:rsid w:val="00FF35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FF01EF"/>
  <w15:docId w15:val="{FC34B1AE-0031-49C9-B0FB-BDAC3A4D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CC"/>
    <w:pPr>
      <w:spacing w:after="200" w:line="276" w:lineRule="auto"/>
    </w:pPr>
    <w:rPr>
      <w:sz w:val="22"/>
      <w:szCs w:val="22"/>
      <w:lang w:eastAsia="en-US"/>
    </w:rPr>
  </w:style>
  <w:style w:type="paragraph" w:styleId="Overskrift1">
    <w:name w:val="heading 1"/>
    <w:basedOn w:val="Normal"/>
    <w:next w:val="Normal"/>
    <w:link w:val="Overskrift1Tegn"/>
    <w:autoRedefine/>
    <w:uiPriority w:val="99"/>
    <w:qFormat/>
    <w:rsid w:val="00D8306D"/>
    <w:pPr>
      <w:keepNext/>
      <w:tabs>
        <w:tab w:val="left" w:pos="0"/>
      </w:tabs>
      <w:spacing w:after="240" w:line="240" w:lineRule="auto"/>
      <w:outlineLvl w:val="0"/>
    </w:pPr>
    <w:rPr>
      <w:rFonts w:ascii="Arial" w:hAnsi="Arial" w:cs="Arial"/>
      <w:b/>
      <w:sz w:val="28"/>
      <w:szCs w:val="28"/>
      <w:lang w:eastAsia="nb-NO"/>
    </w:rPr>
  </w:style>
  <w:style w:type="paragraph" w:styleId="Overskrift2">
    <w:name w:val="heading 2"/>
    <w:basedOn w:val="Normal"/>
    <w:next w:val="Normal"/>
    <w:link w:val="Overskrift2Tegn"/>
    <w:uiPriority w:val="99"/>
    <w:qFormat/>
    <w:locked/>
    <w:rsid w:val="00D8306D"/>
    <w:pPr>
      <w:keepNext/>
      <w:spacing w:before="240" w:after="60"/>
      <w:outlineLvl w:val="1"/>
    </w:pPr>
    <w:rPr>
      <w:rFonts w:ascii="Arial" w:hAnsi="Arial" w:cs="Arial"/>
      <w:b/>
      <w:bCs/>
      <w:i/>
      <w:iCs/>
      <w:sz w:val="28"/>
      <w:szCs w:val="28"/>
    </w:rPr>
  </w:style>
  <w:style w:type="paragraph" w:styleId="Overskrift5">
    <w:name w:val="heading 5"/>
    <w:basedOn w:val="Normal"/>
    <w:next w:val="Normal"/>
    <w:link w:val="Overskrift5Tegn"/>
    <w:uiPriority w:val="99"/>
    <w:qFormat/>
    <w:rsid w:val="00E55ECC"/>
    <w:pPr>
      <w:keepNext/>
      <w:spacing w:after="0" w:line="240" w:lineRule="auto"/>
      <w:outlineLvl w:val="4"/>
    </w:pPr>
    <w:rPr>
      <w:rFonts w:ascii="Times New Roman" w:hAnsi="Times New Roman"/>
      <w:b/>
      <w:bCs/>
      <w:sz w:val="32"/>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D8306D"/>
    <w:rPr>
      <w:rFonts w:ascii="Arial" w:eastAsia="SimSun" w:hAnsi="Arial" w:cs="Arial"/>
      <w:b/>
      <w:sz w:val="28"/>
      <w:szCs w:val="28"/>
      <w:lang w:val="nb-NO" w:eastAsia="nb-NO" w:bidi="ar-SA"/>
    </w:rPr>
  </w:style>
  <w:style w:type="character" w:customStyle="1" w:styleId="Overskrift2Tegn">
    <w:name w:val="Overskrift 2 Tegn"/>
    <w:link w:val="Overskrift2"/>
    <w:uiPriority w:val="99"/>
    <w:semiHidden/>
    <w:locked/>
    <w:rsid w:val="00DF1CB3"/>
    <w:rPr>
      <w:rFonts w:ascii="Cambria" w:hAnsi="Cambria" w:cs="Times New Roman"/>
      <w:b/>
      <w:bCs/>
      <w:i/>
      <w:iCs/>
      <w:sz w:val="28"/>
      <w:szCs w:val="28"/>
      <w:lang w:eastAsia="en-US"/>
    </w:rPr>
  </w:style>
  <w:style w:type="character" w:customStyle="1" w:styleId="Overskrift5Tegn">
    <w:name w:val="Overskrift 5 Tegn"/>
    <w:link w:val="Overskrift5"/>
    <w:uiPriority w:val="99"/>
    <w:locked/>
    <w:rsid w:val="00E55ECC"/>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rsid w:val="00115669"/>
    <w:pPr>
      <w:spacing w:after="0" w:line="240" w:lineRule="auto"/>
    </w:pPr>
    <w:rPr>
      <w:rFonts w:ascii="Tahoma" w:hAnsi="Tahoma" w:cs="Tahoma"/>
      <w:sz w:val="16"/>
      <w:szCs w:val="16"/>
    </w:rPr>
  </w:style>
  <w:style w:type="character" w:customStyle="1" w:styleId="BobletekstTegn">
    <w:name w:val="Bobletekst Tegn"/>
    <w:link w:val="Bobletekst"/>
    <w:uiPriority w:val="99"/>
    <w:semiHidden/>
    <w:locked/>
    <w:rsid w:val="00115669"/>
    <w:rPr>
      <w:rFonts w:ascii="Tahoma" w:hAnsi="Tahoma" w:cs="Tahoma"/>
      <w:sz w:val="16"/>
      <w:szCs w:val="16"/>
      <w:lang w:eastAsia="en-US"/>
    </w:rPr>
  </w:style>
  <w:style w:type="paragraph" w:styleId="Listeavsnitt">
    <w:name w:val="List Paragraph"/>
    <w:basedOn w:val="Normal"/>
    <w:uiPriority w:val="99"/>
    <w:qFormat/>
    <w:rsid w:val="00E55ECC"/>
    <w:pPr>
      <w:ind w:left="720"/>
      <w:contextualSpacing/>
    </w:pPr>
  </w:style>
  <w:style w:type="character" w:styleId="Hyperkobling">
    <w:name w:val="Hyperlink"/>
    <w:uiPriority w:val="99"/>
    <w:rsid w:val="00E55ECC"/>
    <w:rPr>
      <w:rFonts w:ascii="Times New Roman" w:hAnsi="Times New Roman" w:cs="Times New Roman"/>
      <w:color w:val="0000FF"/>
      <w:u w:val="single"/>
    </w:rPr>
  </w:style>
  <w:style w:type="paragraph" w:styleId="INNH1">
    <w:name w:val="toc 1"/>
    <w:basedOn w:val="Normal"/>
    <w:next w:val="Normal"/>
    <w:autoRedefine/>
    <w:uiPriority w:val="99"/>
    <w:rsid w:val="00D8306D"/>
    <w:pPr>
      <w:spacing w:before="240" w:after="120"/>
    </w:pPr>
    <w:rPr>
      <w:rFonts w:ascii="Times New Roman" w:hAnsi="Times New Roman"/>
      <w:b/>
      <w:bCs/>
      <w:sz w:val="20"/>
      <w:szCs w:val="20"/>
    </w:rPr>
  </w:style>
  <w:style w:type="paragraph" w:styleId="Brdtekst">
    <w:name w:val="Body Text"/>
    <w:basedOn w:val="Normal"/>
    <w:link w:val="BrdtekstTegn"/>
    <w:uiPriority w:val="99"/>
    <w:semiHidden/>
    <w:rsid w:val="00E55ECC"/>
    <w:pPr>
      <w:widowControl w:val="0"/>
      <w:tabs>
        <w:tab w:val="left" w:pos="-720"/>
      </w:tabs>
      <w:suppressAutoHyphens/>
      <w:snapToGrid w:val="0"/>
      <w:spacing w:after="0" w:line="240" w:lineRule="auto"/>
    </w:pPr>
    <w:rPr>
      <w:rFonts w:ascii="Times" w:hAnsi="Times"/>
      <w:sz w:val="24"/>
      <w:szCs w:val="20"/>
      <w:lang w:val="en-US" w:eastAsia="nb-NO"/>
    </w:rPr>
  </w:style>
  <w:style w:type="character" w:customStyle="1" w:styleId="BrdtekstTegn">
    <w:name w:val="Brødtekst Tegn"/>
    <w:link w:val="Brdtekst"/>
    <w:uiPriority w:val="99"/>
    <w:semiHidden/>
    <w:locked/>
    <w:rsid w:val="00E55ECC"/>
    <w:rPr>
      <w:rFonts w:ascii="Times" w:hAnsi="Times" w:cs="Times New Roman"/>
      <w:sz w:val="20"/>
      <w:szCs w:val="20"/>
      <w:lang w:val="en-US" w:eastAsia="nb-NO"/>
    </w:rPr>
  </w:style>
  <w:style w:type="paragraph" w:styleId="Fotnotetekst">
    <w:name w:val="footnote text"/>
    <w:basedOn w:val="Normal"/>
    <w:link w:val="FotnotetekstTegn"/>
    <w:uiPriority w:val="99"/>
    <w:semiHidden/>
    <w:rsid w:val="00E55ECC"/>
    <w:pPr>
      <w:spacing w:after="0" w:line="240" w:lineRule="auto"/>
    </w:pPr>
    <w:rPr>
      <w:sz w:val="20"/>
      <w:szCs w:val="20"/>
    </w:rPr>
  </w:style>
  <w:style w:type="character" w:customStyle="1" w:styleId="FotnotetekstTegn">
    <w:name w:val="Fotnotetekst Tegn"/>
    <w:link w:val="Fotnotetekst"/>
    <w:uiPriority w:val="99"/>
    <w:semiHidden/>
    <w:locked/>
    <w:rsid w:val="00E55ECC"/>
    <w:rPr>
      <w:rFonts w:ascii="Calibri" w:hAnsi="Calibri" w:cs="Times New Roman"/>
      <w:sz w:val="20"/>
      <w:szCs w:val="20"/>
      <w:lang w:eastAsia="en-US"/>
    </w:rPr>
  </w:style>
  <w:style w:type="character" w:styleId="Fotnotereferanse">
    <w:name w:val="footnote reference"/>
    <w:uiPriority w:val="99"/>
    <w:semiHidden/>
    <w:rsid w:val="00E55ECC"/>
    <w:rPr>
      <w:rFonts w:cs="Times New Roman"/>
      <w:vertAlign w:val="superscript"/>
    </w:rPr>
  </w:style>
  <w:style w:type="character" w:styleId="Merknadsreferanse">
    <w:name w:val="annotation reference"/>
    <w:uiPriority w:val="99"/>
    <w:semiHidden/>
    <w:rsid w:val="00CD0B59"/>
    <w:rPr>
      <w:rFonts w:cs="Times New Roman"/>
      <w:sz w:val="16"/>
      <w:szCs w:val="16"/>
    </w:rPr>
  </w:style>
  <w:style w:type="paragraph" w:styleId="Merknadstekst">
    <w:name w:val="annotation text"/>
    <w:basedOn w:val="Normal"/>
    <w:link w:val="MerknadstekstTegn"/>
    <w:uiPriority w:val="99"/>
    <w:semiHidden/>
    <w:rsid w:val="00CD0B59"/>
    <w:rPr>
      <w:sz w:val="20"/>
      <w:szCs w:val="20"/>
    </w:rPr>
  </w:style>
  <w:style w:type="character" w:customStyle="1" w:styleId="MerknadstekstTegn">
    <w:name w:val="Merknadstekst Tegn"/>
    <w:link w:val="Merknadstekst"/>
    <w:uiPriority w:val="99"/>
    <w:semiHidden/>
    <w:locked/>
    <w:rsid w:val="00CD0B59"/>
    <w:rPr>
      <w:rFonts w:ascii="Calibri" w:eastAsia="SimSun" w:hAnsi="Calibri" w:cs="Times New Roman"/>
      <w:lang w:val="nb-NO" w:eastAsia="en-US" w:bidi="ar-SA"/>
    </w:rPr>
  </w:style>
  <w:style w:type="paragraph" w:styleId="Kommentaremne">
    <w:name w:val="annotation subject"/>
    <w:basedOn w:val="Merknadstekst"/>
    <w:next w:val="Merknadstekst"/>
    <w:link w:val="KommentaremneTegn"/>
    <w:uiPriority w:val="99"/>
    <w:semiHidden/>
    <w:rsid w:val="00CD0B59"/>
    <w:rPr>
      <w:b/>
      <w:bCs/>
    </w:rPr>
  </w:style>
  <w:style w:type="character" w:customStyle="1" w:styleId="KommentaremneTegn">
    <w:name w:val="Kommentaremne Tegn"/>
    <w:link w:val="Kommentaremne"/>
    <w:uiPriority w:val="99"/>
    <w:semiHidden/>
    <w:locked/>
    <w:rsid w:val="00716D16"/>
    <w:rPr>
      <w:rFonts w:ascii="Calibri" w:eastAsia="SimSun" w:hAnsi="Calibri" w:cs="Times New Roman"/>
      <w:b/>
      <w:bCs/>
      <w:sz w:val="20"/>
      <w:szCs w:val="20"/>
      <w:lang w:val="nb-NO" w:eastAsia="en-US" w:bidi="ar-SA"/>
    </w:rPr>
  </w:style>
  <w:style w:type="paragraph" w:styleId="INNH2">
    <w:name w:val="toc 2"/>
    <w:basedOn w:val="Normal"/>
    <w:next w:val="Normal"/>
    <w:autoRedefine/>
    <w:uiPriority w:val="99"/>
    <w:semiHidden/>
    <w:locked/>
    <w:rsid w:val="00D8306D"/>
    <w:pPr>
      <w:spacing w:before="120" w:after="0"/>
      <w:ind w:left="220"/>
    </w:pPr>
    <w:rPr>
      <w:rFonts w:ascii="Times New Roman" w:hAnsi="Times New Roman"/>
      <w:i/>
      <w:iCs/>
      <w:sz w:val="20"/>
      <w:szCs w:val="20"/>
    </w:rPr>
  </w:style>
  <w:style w:type="paragraph" w:styleId="INNH3">
    <w:name w:val="toc 3"/>
    <w:basedOn w:val="Normal"/>
    <w:next w:val="Normal"/>
    <w:autoRedefine/>
    <w:uiPriority w:val="99"/>
    <w:semiHidden/>
    <w:locked/>
    <w:rsid w:val="00D8306D"/>
    <w:pPr>
      <w:spacing w:after="0"/>
      <w:ind w:left="440"/>
    </w:pPr>
    <w:rPr>
      <w:rFonts w:ascii="Times New Roman" w:hAnsi="Times New Roman"/>
      <w:sz w:val="20"/>
      <w:szCs w:val="20"/>
    </w:rPr>
  </w:style>
  <w:style w:type="paragraph" w:styleId="INNH4">
    <w:name w:val="toc 4"/>
    <w:basedOn w:val="Normal"/>
    <w:next w:val="Normal"/>
    <w:autoRedefine/>
    <w:uiPriority w:val="99"/>
    <w:semiHidden/>
    <w:locked/>
    <w:rsid w:val="00D8306D"/>
    <w:pPr>
      <w:spacing w:after="0"/>
      <w:ind w:left="660"/>
    </w:pPr>
    <w:rPr>
      <w:rFonts w:ascii="Times New Roman" w:hAnsi="Times New Roman"/>
      <w:sz w:val="20"/>
      <w:szCs w:val="20"/>
    </w:rPr>
  </w:style>
  <w:style w:type="paragraph" w:styleId="INNH5">
    <w:name w:val="toc 5"/>
    <w:basedOn w:val="Normal"/>
    <w:next w:val="Normal"/>
    <w:autoRedefine/>
    <w:uiPriority w:val="99"/>
    <w:semiHidden/>
    <w:locked/>
    <w:rsid w:val="00D8306D"/>
    <w:pPr>
      <w:spacing w:after="0"/>
      <w:ind w:left="880"/>
    </w:pPr>
    <w:rPr>
      <w:rFonts w:ascii="Times New Roman" w:hAnsi="Times New Roman"/>
      <w:sz w:val="20"/>
      <w:szCs w:val="20"/>
    </w:rPr>
  </w:style>
  <w:style w:type="paragraph" w:styleId="INNH6">
    <w:name w:val="toc 6"/>
    <w:basedOn w:val="Normal"/>
    <w:next w:val="Normal"/>
    <w:autoRedefine/>
    <w:uiPriority w:val="99"/>
    <w:semiHidden/>
    <w:locked/>
    <w:rsid w:val="00D8306D"/>
    <w:pPr>
      <w:spacing w:after="0"/>
      <w:ind w:left="1100"/>
    </w:pPr>
    <w:rPr>
      <w:rFonts w:ascii="Times New Roman" w:hAnsi="Times New Roman"/>
      <w:sz w:val="20"/>
      <w:szCs w:val="20"/>
    </w:rPr>
  </w:style>
  <w:style w:type="paragraph" w:styleId="INNH7">
    <w:name w:val="toc 7"/>
    <w:basedOn w:val="Normal"/>
    <w:next w:val="Normal"/>
    <w:autoRedefine/>
    <w:uiPriority w:val="99"/>
    <w:semiHidden/>
    <w:locked/>
    <w:rsid w:val="00D8306D"/>
    <w:pPr>
      <w:spacing w:after="0"/>
      <w:ind w:left="1320"/>
    </w:pPr>
    <w:rPr>
      <w:rFonts w:ascii="Times New Roman" w:hAnsi="Times New Roman"/>
      <w:sz w:val="20"/>
      <w:szCs w:val="20"/>
    </w:rPr>
  </w:style>
  <w:style w:type="paragraph" w:styleId="INNH8">
    <w:name w:val="toc 8"/>
    <w:basedOn w:val="Normal"/>
    <w:next w:val="Normal"/>
    <w:autoRedefine/>
    <w:uiPriority w:val="99"/>
    <w:semiHidden/>
    <w:locked/>
    <w:rsid w:val="00D8306D"/>
    <w:pPr>
      <w:spacing w:after="0"/>
      <w:ind w:left="1540"/>
    </w:pPr>
    <w:rPr>
      <w:rFonts w:ascii="Times New Roman" w:hAnsi="Times New Roman"/>
      <w:sz w:val="20"/>
      <w:szCs w:val="20"/>
    </w:rPr>
  </w:style>
  <w:style w:type="paragraph" w:styleId="INNH9">
    <w:name w:val="toc 9"/>
    <w:basedOn w:val="Normal"/>
    <w:next w:val="Normal"/>
    <w:autoRedefine/>
    <w:uiPriority w:val="99"/>
    <w:semiHidden/>
    <w:locked/>
    <w:rsid w:val="00D8306D"/>
    <w:pPr>
      <w:spacing w:after="0"/>
      <w:ind w:left="1760"/>
    </w:pPr>
    <w:rPr>
      <w:rFonts w:ascii="Times New Roman" w:hAnsi="Times New Roman"/>
      <w:sz w:val="20"/>
      <w:szCs w:val="20"/>
    </w:rPr>
  </w:style>
  <w:style w:type="paragraph" w:styleId="Topptekst">
    <w:name w:val="header"/>
    <w:basedOn w:val="Normal"/>
    <w:link w:val="TopptekstTegn"/>
    <w:uiPriority w:val="99"/>
    <w:rsid w:val="00817356"/>
    <w:pPr>
      <w:tabs>
        <w:tab w:val="center" w:pos="4536"/>
        <w:tab w:val="right" w:pos="9072"/>
      </w:tabs>
    </w:pPr>
  </w:style>
  <w:style w:type="character" w:customStyle="1" w:styleId="TopptekstTegn">
    <w:name w:val="Topptekst Tegn"/>
    <w:link w:val="Topptekst"/>
    <w:uiPriority w:val="99"/>
    <w:semiHidden/>
    <w:locked/>
    <w:rsid w:val="00520E0F"/>
    <w:rPr>
      <w:rFonts w:cs="Times New Roman"/>
      <w:lang w:eastAsia="en-US"/>
    </w:rPr>
  </w:style>
  <w:style w:type="paragraph" w:styleId="Bunntekst">
    <w:name w:val="footer"/>
    <w:basedOn w:val="Normal"/>
    <w:link w:val="BunntekstTegn"/>
    <w:uiPriority w:val="99"/>
    <w:rsid w:val="00817356"/>
    <w:pPr>
      <w:tabs>
        <w:tab w:val="center" w:pos="4536"/>
        <w:tab w:val="right" w:pos="9072"/>
      </w:tabs>
    </w:pPr>
  </w:style>
  <w:style w:type="character" w:customStyle="1" w:styleId="BunntekstTegn">
    <w:name w:val="Bunntekst Tegn"/>
    <w:link w:val="Bunntekst"/>
    <w:uiPriority w:val="99"/>
    <w:semiHidden/>
    <w:locked/>
    <w:rsid w:val="00520E0F"/>
    <w:rPr>
      <w:rFonts w:cs="Times New Roman"/>
      <w:lang w:eastAsia="en-US"/>
    </w:rPr>
  </w:style>
  <w:style w:type="paragraph" w:styleId="Brdtekst2">
    <w:name w:val="Body Text 2"/>
    <w:basedOn w:val="Normal"/>
    <w:link w:val="Brdtekst2Tegn"/>
    <w:uiPriority w:val="99"/>
    <w:rsid w:val="00006E04"/>
    <w:pPr>
      <w:spacing w:after="120" w:line="480" w:lineRule="auto"/>
    </w:pPr>
  </w:style>
  <w:style w:type="character" w:customStyle="1" w:styleId="Brdtekst2Tegn">
    <w:name w:val="Brødtekst 2 Tegn"/>
    <w:link w:val="Brdtekst2"/>
    <w:uiPriority w:val="99"/>
    <w:semiHidden/>
    <w:locked/>
    <w:rsid w:val="00DE4F9E"/>
    <w:rPr>
      <w:rFonts w:cs="Times New Roman"/>
      <w:lang w:eastAsia="en-US"/>
    </w:rPr>
  </w:style>
  <w:style w:type="paragraph" w:styleId="Brdtekstinnrykk">
    <w:name w:val="Body Text Indent"/>
    <w:basedOn w:val="Normal"/>
    <w:link w:val="BrdtekstinnrykkTegn"/>
    <w:uiPriority w:val="99"/>
    <w:rsid w:val="00006E04"/>
    <w:pPr>
      <w:spacing w:after="120"/>
      <w:ind w:left="283"/>
    </w:pPr>
  </w:style>
  <w:style w:type="character" w:customStyle="1" w:styleId="BrdtekstinnrykkTegn">
    <w:name w:val="Brødtekstinnrykk Tegn"/>
    <w:link w:val="Brdtekstinnrykk"/>
    <w:uiPriority w:val="99"/>
    <w:semiHidden/>
    <w:locked/>
    <w:rsid w:val="00DE4F9E"/>
    <w:rPr>
      <w:rFonts w:cs="Times New Roman"/>
      <w:lang w:eastAsia="en-US"/>
    </w:rPr>
  </w:style>
  <w:style w:type="paragraph" w:styleId="Brdtekst-frsteinnrykk2">
    <w:name w:val="Body Text First Indent 2"/>
    <w:basedOn w:val="Brdtekstinnrykk"/>
    <w:link w:val="Brdtekst-frsteinnrykk2Tegn"/>
    <w:uiPriority w:val="99"/>
    <w:rsid w:val="00006E04"/>
    <w:pPr>
      <w:ind w:firstLine="210"/>
    </w:pPr>
  </w:style>
  <w:style w:type="character" w:customStyle="1" w:styleId="Brdtekst-frsteinnrykk2Tegn">
    <w:name w:val="Brødtekst - første innrykk 2 Tegn"/>
    <w:link w:val="Brdtekst-frsteinnrykk2"/>
    <w:uiPriority w:val="99"/>
    <w:semiHidden/>
    <w:locked/>
    <w:rsid w:val="00DE4F9E"/>
    <w:rPr>
      <w:rFonts w:cs="Times New Roman"/>
      <w:lang w:eastAsia="en-US"/>
    </w:rPr>
  </w:style>
  <w:style w:type="paragraph" w:styleId="Brdtekst-frsteinnrykk">
    <w:name w:val="Body Text First Indent"/>
    <w:basedOn w:val="Brdtekst"/>
    <w:link w:val="Brdtekst-frsteinnrykkTegn"/>
    <w:uiPriority w:val="99"/>
    <w:rsid w:val="00006E04"/>
    <w:pPr>
      <w:widowControl/>
      <w:tabs>
        <w:tab w:val="clear" w:pos="-720"/>
      </w:tabs>
      <w:suppressAutoHyphens w:val="0"/>
      <w:snapToGrid/>
      <w:spacing w:after="120" w:line="276" w:lineRule="auto"/>
      <w:ind w:firstLine="210"/>
    </w:pPr>
    <w:rPr>
      <w:rFonts w:ascii="Calibri" w:hAnsi="Calibri"/>
      <w:sz w:val="22"/>
      <w:szCs w:val="22"/>
      <w:lang w:val="nb-NO" w:eastAsia="en-US"/>
    </w:rPr>
  </w:style>
  <w:style w:type="character" w:customStyle="1" w:styleId="Brdtekst-frsteinnrykkTegn">
    <w:name w:val="Brødtekst - første innrykk Tegn"/>
    <w:link w:val="Brdtekst-frsteinnrykk"/>
    <w:uiPriority w:val="99"/>
    <w:semiHidden/>
    <w:locked/>
    <w:rsid w:val="00DE4F9E"/>
    <w:rPr>
      <w:rFonts w:ascii="Times" w:hAnsi="Times" w:cs="Times New Roman"/>
      <w:sz w:val="20"/>
      <w:szCs w:val="20"/>
      <w:lang w:val="en-US" w:eastAsia="en-US"/>
    </w:rPr>
  </w:style>
  <w:style w:type="paragraph" w:styleId="Brdtekstinnrykk2">
    <w:name w:val="Body Text Indent 2"/>
    <w:basedOn w:val="Normal"/>
    <w:link w:val="Brdtekstinnrykk2Tegn"/>
    <w:uiPriority w:val="99"/>
    <w:rsid w:val="00006E04"/>
    <w:pPr>
      <w:spacing w:after="120" w:line="480" w:lineRule="auto"/>
      <w:ind w:left="283"/>
    </w:pPr>
  </w:style>
  <w:style w:type="character" w:customStyle="1" w:styleId="Brdtekstinnrykk2Tegn">
    <w:name w:val="Brødtekstinnrykk 2 Tegn"/>
    <w:link w:val="Brdtekstinnrykk2"/>
    <w:uiPriority w:val="99"/>
    <w:semiHidden/>
    <w:locked/>
    <w:rsid w:val="00DE4F9E"/>
    <w:rPr>
      <w:rFonts w:cs="Times New Roman"/>
      <w:lang w:eastAsia="en-US"/>
    </w:rPr>
  </w:style>
  <w:style w:type="paragraph" w:styleId="Brdtekstinnrykk3">
    <w:name w:val="Body Text Indent 3"/>
    <w:basedOn w:val="Normal"/>
    <w:link w:val="Brdtekstinnrykk3Tegn"/>
    <w:uiPriority w:val="99"/>
    <w:rsid w:val="00006E04"/>
    <w:pPr>
      <w:spacing w:after="120"/>
      <w:ind w:left="283"/>
    </w:pPr>
    <w:rPr>
      <w:sz w:val="16"/>
      <w:szCs w:val="16"/>
    </w:rPr>
  </w:style>
  <w:style w:type="character" w:customStyle="1" w:styleId="Brdtekstinnrykk3Tegn">
    <w:name w:val="Brødtekstinnrykk 3 Tegn"/>
    <w:link w:val="Brdtekstinnrykk3"/>
    <w:uiPriority w:val="99"/>
    <w:semiHidden/>
    <w:locked/>
    <w:rsid w:val="00DE4F9E"/>
    <w:rPr>
      <w:rFonts w:cs="Times New Roman"/>
      <w:sz w:val="16"/>
      <w:szCs w:val="16"/>
      <w:lang w:eastAsia="en-US"/>
    </w:rPr>
  </w:style>
  <w:style w:type="paragraph" w:styleId="Brdtekst3">
    <w:name w:val="Body Text 3"/>
    <w:basedOn w:val="Normal"/>
    <w:link w:val="Brdtekst3Tegn"/>
    <w:uiPriority w:val="99"/>
    <w:rsid w:val="00440164"/>
    <w:pPr>
      <w:spacing w:after="120"/>
    </w:pPr>
    <w:rPr>
      <w:sz w:val="16"/>
      <w:szCs w:val="16"/>
    </w:rPr>
  </w:style>
  <w:style w:type="character" w:customStyle="1" w:styleId="Brdtekst3Tegn">
    <w:name w:val="Brødtekst 3 Tegn"/>
    <w:link w:val="Brdtekst3"/>
    <w:uiPriority w:val="99"/>
    <w:semiHidden/>
    <w:locked/>
    <w:rsid w:val="00DE4F9E"/>
    <w:rPr>
      <w:rFonts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35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1" ma:contentTypeDescription="Opprett et nytt dokument." ma:contentTypeScope="" ma:versionID="9f4f5e251ca418bc6a5edb1848df76cf">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a763b262541d951fa4aa23f03367bbb6"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9CB32-AA02-4DAB-AD8E-0B6F2A569F4C}"/>
</file>

<file path=customXml/itemProps2.xml><?xml version="1.0" encoding="utf-8"?>
<ds:datastoreItem xmlns:ds="http://schemas.openxmlformats.org/officeDocument/2006/customXml" ds:itemID="{657B42CC-E4A1-4855-8C44-8DB1463C7A83}">
  <ds:schemaRefs>
    <ds:schemaRef ds:uri="http://schemas.microsoft.com/sharepoint/v3/contenttype/forms"/>
  </ds:schemaRefs>
</ds:datastoreItem>
</file>

<file path=customXml/itemProps3.xml><?xml version="1.0" encoding="utf-8"?>
<ds:datastoreItem xmlns:ds="http://schemas.openxmlformats.org/officeDocument/2006/customXml" ds:itemID="{801978F4-EEA5-4EEB-B517-1F603481D7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1688</Words>
  <Characters>8949</Characters>
  <Application>Microsoft Office Word</Application>
  <DocSecurity>0</DocSecurity>
  <Lines>74</Lines>
  <Paragraphs>21</Paragraphs>
  <ScaleCrop>false</ScaleCrop>
  <Company>Universitetet i Oslo</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 mellom</dc:title>
  <dc:subject/>
  <dc:creator>Inger Marie</dc:creator>
  <cp:keywords/>
  <dc:description/>
  <cp:lastModifiedBy>Torgeir Boldvik</cp:lastModifiedBy>
  <cp:revision>3</cp:revision>
  <cp:lastPrinted>2012-06-25T08:17:00Z</cp:lastPrinted>
  <dcterms:created xsi:type="dcterms:W3CDTF">2021-04-08T12:21:00Z</dcterms:created>
  <dcterms:modified xsi:type="dcterms:W3CDTF">2021-04-08T12:21:00Z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ID">
    <vt:i4>318864</vt:i4>
  </property>
  <property fmtid="{D5CDD505-2E9C-101B-9397-08002B2CF9AE}" pid="3" name="JPID">
    <vt:i4>2012011301</vt:i4>
  </property>
  <property fmtid="{D5CDD505-2E9C-101B-9397-08002B2CF9AE}" pid="4" name="VARIANT">
    <vt:lpwstr>P</vt:lpwstr>
  </property>
  <property fmtid="{D5CDD505-2E9C-101B-9397-08002B2CF9AE}" pid="5" name="VERSJON">
    <vt:i4>1</vt:i4>
  </property>
  <property fmtid="{D5CDD505-2E9C-101B-9397-08002B2CF9AE}" pid="6" name="SERVER">
    <vt:lpwstr>udiwebsakprod\</vt:lpwstr>
  </property>
  <property fmtid="{D5CDD505-2E9C-101B-9397-08002B2CF9AE}" pid="7" name="DATABASE">
    <vt:lpwstr>websak5</vt:lpwstr>
  </property>
  <property fmtid="{D5CDD505-2E9C-101B-9397-08002B2CF9AE}" pid="8" name="BRUKERID">
    <vt:lpwstr>4757</vt:lpwstr>
  </property>
  <property fmtid="{D5CDD505-2E9C-101B-9397-08002B2CF9AE}" pid="9" name="VM_STATUS">
    <vt:lpwstr>F</vt:lpwstr>
  </property>
  <property fmtid="{D5CDD505-2E9C-101B-9397-08002B2CF9AE}" pid="10" name="ContentTypeId">
    <vt:lpwstr>0x0101003483B77BC2D09C48AEAE6DE6282CE09C</vt:lpwstr>
  </property>
  <property fmtid="{D5CDD505-2E9C-101B-9397-08002B2CF9AE}" pid="11" name="MSIP_Label_8cd81a8e-f606-4aa4-8c31-9b849bafa45f_Enabled">
    <vt:lpwstr>True</vt:lpwstr>
  </property>
  <property fmtid="{D5CDD505-2E9C-101B-9397-08002B2CF9AE}" pid="12" name="MSIP_Label_8cd81a8e-f606-4aa4-8c31-9b849bafa45f_SiteId">
    <vt:lpwstr>e6f99e46-872e-44a5-87e4-60a888e95a1c</vt:lpwstr>
  </property>
  <property fmtid="{D5CDD505-2E9C-101B-9397-08002B2CF9AE}" pid="13" name="MSIP_Label_8cd81a8e-f606-4aa4-8c31-9b849bafa45f_Owner">
    <vt:lpwstr>tobol@udi.no</vt:lpwstr>
  </property>
  <property fmtid="{D5CDD505-2E9C-101B-9397-08002B2CF9AE}" pid="14" name="MSIP_Label_8cd81a8e-f606-4aa4-8c31-9b849bafa45f_SetDate">
    <vt:lpwstr>2019-01-29T15:12:54.5116398Z</vt:lpwstr>
  </property>
  <property fmtid="{D5CDD505-2E9C-101B-9397-08002B2CF9AE}" pid="15" name="MSIP_Label_8cd81a8e-f606-4aa4-8c31-9b849bafa45f_Name">
    <vt:lpwstr>Intern</vt:lpwstr>
  </property>
  <property fmtid="{D5CDD505-2E9C-101B-9397-08002B2CF9AE}" pid="16" name="MSIP_Label_8cd81a8e-f606-4aa4-8c31-9b849bafa45f_Application">
    <vt:lpwstr>Microsoft Azure Information Protection</vt:lpwstr>
  </property>
  <property fmtid="{D5CDD505-2E9C-101B-9397-08002B2CF9AE}" pid="17" name="MSIP_Label_8cd81a8e-f606-4aa4-8c31-9b849bafa45f_Extended_MSFT_Method">
    <vt:lpwstr>Automatic</vt:lpwstr>
  </property>
  <property fmtid="{D5CDD505-2E9C-101B-9397-08002B2CF9AE}" pid="18" name="Sensitivity">
    <vt:lpwstr>Intern</vt:lpwstr>
  </property>
  <property fmtid="{D5CDD505-2E9C-101B-9397-08002B2CF9AE}" pid="19" name="AuthorIds_UIVersion_2048">
    <vt:lpwstr>45</vt:lpwstr>
  </property>
</Properties>
</file>